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0D3DA80D" w:rsidR="00A7774F" w:rsidRPr="003833D5" w:rsidRDefault="00A7774F" w:rsidP="00A7774F">
      <w:pPr>
        <w:pStyle w:val="Header"/>
        <w:tabs>
          <w:tab w:val="right" w:pos="9639"/>
        </w:tabs>
        <w:spacing w:line="276" w:lineRule="auto"/>
        <w:rPr>
          <w:sz w:val="24"/>
          <w:szCs w:val="24"/>
        </w:rPr>
      </w:pPr>
      <w:bookmarkStart w:id="0" w:name="_Hlk37418177"/>
      <w:r w:rsidRPr="003833D5">
        <w:rPr>
          <w:sz w:val="24"/>
          <w:szCs w:val="24"/>
        </w:rPr>
        <w:t>3GPP TSG RAN WG1 #</w:t>
      </w:r>
      <w:r w:rsidR="003833D5" w:rsidRPr="003833D5">
        <w:rPr>
          <w:sz w:val="24"/>
          <w:szCs w:val="24"/>
        </w:rPr>
        <w:t>11</w:t>
      </w:r>
      <w:r w:rsidR="003833D5">
        <w:rPr>
          <w:sz w:val="24"/>
          <w:szCs w:val="24"/>
        </w:rPr>
        <w:t>3</w:t>
      </w:r>
      <w:r w:rsidRPr="003833D5">
        <w:rPr>
          <w:sz w:val="24"/>
          <w:szCs w:val="24"/>
        </w:rPr>
        <w:tab/>
      </w:r>
      <w:r w:rsidR="000B3157" w:rsidRPr="000B3157">
        <w:t xml:space="preserve"> </w:t>
      </w:r>
      <w:r w:rsidR="007316F1" w:rsidRPr="003833D5">
        <w:rPr>
          <w:sz w:val="24"/>
          <w:szCs w:val="24"/>
        </w:rPr>
        <w:t>R1-</w:t>
      </w:r>
      <w:r w:rsidR="000B3157" w:rsidRPr="000B3157">
        <w:rPr>
          <w:sz w:val="24"/>
          <w:szCs w:val="24"/>
        </w:rPr>
        <w:t>2305136</w:t>
      </w:r>
    </w:p>
    <w:p w14:paraId="6ED51DC1" w14:textId="06223E9E" w:rsidR="00A7774F" w:rsidRPr="00FF3F81" w:rsidRDefault="000B3157" w:rsidP="00A7774F">
      <w:pPr>
        <w:pStyle w:val="Header"/>
        <w:spacing w:line="276" w:lineRule="auto"/>
        <w:rPr>
          <w:bCs/>
          <w:noProof w:val="0"/>
          <w:sz w:val="24"/>
          <w:szCs w:val="24"/>
        </w:rPr>
      </w:pPr>
      <w:r>
        <w:rPr>
          <w:bCs/>
          <w:noProof w:val="0"/>
          <w:sz w:val="24"/>
          <w:szCs w:val="24"/>
        </w:rPr>
        <w:t>Incheon</w:t>
      </w:r>
      <w:r w:rsidRPr="00683B77">
        <w:rPr>
          <w:bCs/>
          <w:noProof w:val="0"/>
          <w:sz w:val="24"/>
          <w:szCs w:val="24"/>
        </w:rPr>
        <w:t>,</w:t>
      </w:r>
      <w:r>
        <w:rPr>
          <w:bCs/>
          <w:noProof w:val="0"/>
          <w:sz w:val="24"/>
          <w:szCs w:val="24"/>
        </w:rPr>
        <w:t xml:space="preserve"> </w:t>
      </w:r>
      <w:r w:rsidR="00A57A71">
        <w:rPr>
          <w:bCs/>
          <w:noProof w:val="0"/>
          <w:sz w:val="24"/>
          <w:szCs w:val="24"/>
        </w:rPr>
        <w:t xml:space="preserve">South </w:t>
      </w:r>
      <w:r>
        <w:rPr>
          <w:bCs/>
          <w:noProof w:val="0"/>
          <w:sz w:val="24"/>
          <w:szCs w:val="24"/>
        </w:rPr>
        <w:t>Korea,</w:t>
      </w:r>
      <w:r w:rsidRPr="00683B77">
        <w:rPr>
          <w:bCs/>
          <w:noProof w:val="0"/>
          <w:sz w:val="24"/>
          <w:szCs w:val="24"/>
        </w:rPr>
        <w:t xml:space="preserve"> </w:t>
      </w:r>
      <w:r>
        <w:rPr>
          <w:bCs/>
          <w:noProof w:val="0"/>
          <w:sz w:val="24"/>
          <w:szCs w:val="24"/>
        </w:rPr>
        <w:t>May</w:t>
      </w:r>
      <w:r w:rsidRPr="00683B77">
        <w:rPr>
          <w:bCs/>
          <w:noProof w:val="0"/>
          <w:sz w:val="24"/>
          <w:szCs w:val="24"/>
        </w:rPr>
        <w:t xml:space="preserve"> </w:t>
      </w:r>
      <w:r>
        <w:rPr>
          <w:bCs/>
          <w:noProof w:val="0"/>
          <w:sz w:val="24"/>
          <w:szCs w:val="24"/>
        </w:rPr>
        <w:t>22</w:t>
      </w:r>
      <w:r w:rsidRPr="00683B77">
        <w:rPr>
          <w:bCs/>
          <w:noProof w:val="0"/>
          <w:sz w:val="24"/>
          <w:szCs w:val="24"/>
        </w:rPr>
        <w:t xml:space="preserve"> – </w:t>
      </w:r>
      <w:r w:rsidR="00813CD1" w:rsidRPr="00683B77">
        <w:rPr>
          <w:sz w:val="24"/>
          <w:szCs w:val="24"/>
        </w:rPr>
        <w:t>26</w:t>
      </w:r>
      <w:r w:rsidR="00A7774F" w:rsidRPr="00FF3F81">
        <w:rPr>
          <w:bCs/>
          <w:noProof w:val="0"/>
          <w:sz w:val="24"/>
          <w:szCs w:val="24"/>
        </w:rPr>
        <w:t>, 202</w:t>
      </w:r>
      <w:bookmarkEnd w:id="0"/>
      <w:r w:rsidR="00696F22">
        <w:rPr>
          <w:bCs/>
          <w:noProof w:val="0"/>
          <w:sz w:val="24"/>
          <w:szCs w:val="24"/>
        </w:rPr>
        <w:t>3</w:t>
      </w:r>
    </w:p>
    <w:p w14:paraId="2CFE1919" w14:textId="77777777" w:rsidR="00850D96" w:rsidRPr="00FF3F81" w:rsidRDefault="00850D96" w:rsidP="00CA26CE">
      <w:pPr>
        <w:pStyle w:val="Header"/>
        <w:rPr>
          <w:bCs/>
          <w:noProof w:val="0"/>
          <w:sz w:val="24"/>
          <w:lang w:eastAsia="ja-JP"/>
        </w:rPr>
      </w:pPr>
    </w:p>
    <w:p w14:paraId="30E02941" w14:textId="1FC9D870"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9066B4" w:rsidRPr="00FD5917">
        <w:rPr>
          <w:rFonts w:cs="Arial"/>
          <w:b/>
          <w:sz w:val="24"/>
          <w:szCs w:val="24"/>
          <w:lang w:val="en-US"/>
        </w:rPr>
        <w:t>9.1</w:t>
      </w:r>
      <w:r w:rsidR="00CE3125">
        <w:rPr>
          <w:rFonts w:cs="Arial"/>
          <w:b/>
          <w:sz w:val="24"/>
          <w:szCs w:val="24"/>
          <w:lang w:val="en-US"/>
        </w:rPr>
        <w:t>2</w:t>
      </w:r>
      <w:r w:rsidR="009066B4" w:rsidRPr="00FD5917">
        <w:rPr>
          <w:rFonts w:cs="Arial"/>
          <w:b/>
          <w:sz w:val="24"/>
          <w:szCs w:val="24"/>
          <w:lang w:val="en-US"/>
        </w:rPr>
        <w:t>.</w:t>
      </w:r>
      <w:r w:rsidR="009066B4" w:rsidRPr="00FD5917">
        <w:rPr>
          <w:rFonts w:cs="Arial"/>
          <w:b/>
          <w:bCs/>
          <w:sz w:val="24"/>
          <w:szCs w:val="24"/>
          <w:lang w:val="en-US"/>
        </w:rPr>
        <w:t>1</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9E7CFD1"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BE1859" w:rsidRPr="00BE1859">
        <w:rPr>
          <w:rFonts w:ascii="Arial" w:hAnsi="Arial" w:cs="Arial"/>
          <w:b/>
          <w:bCs/>
          <w:sz w:val="24"/>
          <w:lang w:val="en-US"/>
        </w:rPr>
        <w:t>PRACH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892E29">
      <w:pPr>
        <w:pStyle w:val="Heading1"/>
        <w:rPr>
          <w:lang w:val="en-US"/>
        </w:rPr>
      </w:pPr>
      <w:bookmarkStart w:id="1" w:name="_Ref67694016"/>
      <w:bookmarkStart w:id="2" w:name="_Toc67700556"/>
      <w:r w:rsidRPr="00FF3F81">
        <w:rPr>
          <w:lang w:val="en-US"/>
        </w:rPr>
        <w:t>Introduction</w:t>
      </w:r>
      <w:bookmarkEnd w:id="1"/>
      <w:bookmarkEnd w:id="2"/>
    </w:p>
    <w:p w14:paraId="341DE01C" w14:textId="5A7DA260"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F95DF4" w:rsidRPr="002D7074">
            <w:rPr>
              <w:noProof/>
              <w:szCs w:val="22"/>
              <w:lang w:val="en-US"/>
            </w:rPr>
            <w:t>[1]</w:t>
          </w:r>
          <w:r w:rsidR="009066B4">
            <w:rPr>
              <w:szCs w:val="22"/>
              <w:lang w:val="en-US"/>
            </w:rPr>
            <w:fldChar w:fldCharType="end"/>
          </w:r>
        </w:sdtContent>
      </w:sdt>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1EC77CFF"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6613052C" w14:textId="77777777" w:rsidR="009A3E82" w:rsidRPr="007843FE"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 xml:space="preserve">Study and if </w:t>
            </w:r>
            <w:proofErr w:type="gramStart"/>
            <w:r w:rsidRPr="007843FE">
              <w:rPr>
                <w:lang w:val="en-US" w:eastAsia="zh-CN"/>
              </w:rPr>
              <w:t>necessary</w:t>
            </w:r>
            <w:proofErr w:type="gramEnd"/>
            <w:r w:rsidRPr="007843FE">
              <w:rPr>
                <w:lang w:val="en-US" w:eastAsia="zh-CN"/>
              </w:rPr>
              <w:t xml:space="preserve"> specify following power domain enhancements</w:t>
            </w:r>
          </w:p>
          <w:p w14:paraId="405756AB" w14:textId="61CB3418"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69DB2F78"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9A3E82">
        <w:rPr>
          <w:szCs w:val="22"/>
          <w:lang w:val="en-US"/>
        </w:rPr>
        <w:t xml:space="preserve">focuses on the first objective of the work item on PRACH coverage enhancements and discusses the challenges associated with introducing multiple PRACH transmissions in the NR system with possible directions that RAN1 could further investigate. In addition, we present simulation results for the case of multiple PRACH transmissions with different beams and derive </w:t>
      </w:r>
      <w:r w:rsidR="00CC4EF4">
        <w:rPr>
          <w:szCs w:val="22"/>
          <w:lang w:val="en-US"/>
        </w:rPr>
        <w:t xml:space="preserve">related </w:t>
      </w:r>
      <w:r w:rsidR="009A3E82">
        <w:rPr>
          <w:szCs w:val="22"/>
          <w:lang w:val="en-US"/>
        </w:rPr>
        <w:t>observations and proposals.</w:t>
      </w:r>
    </w:p>
    <w:p w14:paraId="71230483" w14:textId="6A0ECAD8" w:rsidR="00305297" w:rsidRPr="00FF3F81" w:rsidRDefault="007820D0" w:rsidP="00892E29">
      <w:pPr>
        <w:pStyle w:val="Heading1"/>
        <w:rPr>
          <w:lang w:val="en-US"/>
        </w:rPr>
      </w:pPr>
      <w:bookmarkStart w:id="4" w:name="_Toc67700557"/>
      <w:r w:rsidRPr="00FF3F81">
        <w:rPr>
          <w:lang w:val="en-US"/>
        </w:rPr>
        <w:t>Discussion</w:t>
      </w:r>
      <w:bookmarkEnd w:id="4"/>
    </w:p>
    <w:p w14:paraId="23C2E6D1" w14:textId="1D15BC7D" w:rsidR="009F2E0C" w:rsidRDefault="009F2E0C" w:rsidP="00892E29">
      <w:pPr>
        <w:pStyle w:val="Heading2"/>
        <w:rPr>
          <w:lang w:val="en-US"/>
        </w:rPr>
      </w:pPr>
      <w:r>
        <w:rPr>
          <w:lang w:val="en-US"/>
        </w:rPr>
        <w:t>Simulation assumptions for study of multiple</w:t>
      </w:r>
      <w:r w:rsidR="00DA5404">
        <w:rPr>
          <w:lang w:val="en-US"/>
        </w:rPr>
        <w:t xml:space="preserve"> PRACH transmissions with </w:t>
      </w:r>
      <w:r w:rsidR="00BF42DB">
        <w:rPr>
          <w:lang w:val="en-US"/>
        </w:rPr>
        <w:t>different</w:t>
      </w:r>
      <w:r>
        <w:rPr>
          <w:lang w:val="en-US"/>
        </w:rPr>
        <w:t xml:space="preserve"> beams</w:t>
      </w:r>
    </w:p>
    <w:p w14:paraId="4E57373E" w14:textId="2C7C9683" w:rsidR="00005E31" w:rsidRDefault="00005E31" w:rsidP="002D7074">
      <w:pPr>
        <w:jc w:val="both"/>
        <w:rPr>
          <w:lang w:val="en-US"/>
        </w:rPr>
      </w:pPr>
      <w:r>
        <w:rPr>
          <w:lang w:val="en-US"/>
        </w:rPr>
        <w:t>The objectives of the WID on NR further coverage enhancements for the PRACH channel include a study item on multiple PRACH transmissions with different beams for 4-step RACH procedure:</w:t>
      </w:r>
    </w:p>
    <w:tbl>
      <w:tblPr>
        <w:tblStyle w:val="TableGrid"/>
        <w:tblW w:w="0" w:type="auto"/>
        <w:tblLook w:val="04A0" w:firstRow="1" w:lastRow="0" w:firstColumn="1" w:lastColumn="0" w:noHBand="0" w:noVBand="1"/>
      </w:tblPr>
      <w:tblGrid>
        <w:gridCol w:w="9629"/>
      </w:tblGrid>
      <w:tr w:rsidR="00005E31" w14:paraId="14BE6649" w14:textId="77777777" w:rsidTr="00005E31">
        <w:tc>
          <w:tcPr>
            <w:tcW w:w="9629" w:type="dxa"/>
          </w:tcPr>
          <w:p w14:paraId="6766B60A" w14:textId="77777777" w:rsidR="00005E31" w:rsidRDefault="00005E31"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lastRenderedPageBreak/>
              <w:t>S</w:t>
            </w:r>
            <w:r w:rsidRPr="007843FE">
              <w:rPr>
                <w:lang w:val="en-US" w:eastAsia="zh-CN"/>
              </w:rPr>
              <w:t>pecify following PRACH coverage enhancements (RAN1, RAN2)</w:t>
            </w:r>
          </w:p>
          <w:p w14:paraId="6A628E53" w14:textId="77777777" w:rsidR="00005E31" w:rsidRDefault="00005E31"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61FAE72F" w14:textId="77777777" w:rsidR="00005E31" w:rsidRDefault="00005E31"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7183D887" w14:textId="77777777" w:rsidR="00005E31" w:rsidRDefault="00005E31"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332E5D4F" w14:textId="04CB5F1A" w:rsidR="00005E31" w:rsidRPr="00005E31" w:rsidRDefault="00005E31"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tc>
      </w:tr>
    </w:tbl>
    <w:p w14:paraId="0E60DA4E" w14:textId="77777777" w:rsidR="00005E31" w:rsidRDefault="00005E31" w:rsidP="00395032">
      <w:pPr>
        <w:rPr>
          <w:lang w:val="en-US"/>
        </w:rPr>
      </w:pPr>
    </w:p>
    <w:p w14:paraId="27F90C01" w14:textId="56BA273B" w:rsidR="00005E31" w:rsidRDefault="00BE2B1B" w:rsidP="002D7074">
      <w:pPr>
        <w:jc w:val="both"/>
        <w:rPr>
          <w:lang w:val="en-US"/>
        </w:rPr>
      </w:pPr>
      <w:r>
        <w:rPr>
          <w:lang w:val="en-US"/>
        </w:rPr>
        <w:t>Therefore,</w:t>
      </w:r>
      <w:r w:rsidR="00005E31">
        <w:rPr>
          <w:lang w:val="en-US"/>
        </w:rPr>
        <w:t xml:space="preserve"> RAN1 needs to discuss and align on the simulation assumptions to be used for the study, considering that such enhancements would only target FR2 UEs capable of creating multiple beams on the air interface.</w:t>
      </w:r>
      <w:r>
        <w:rPr>
          <w:lang w:val="en-US"/>
        </w:rPr>
        <w:t xml:space="preserve"> The simulation assumptions agreed for the Rel-17 study item [TR 38.830] are a</w:t>
      </w:r>
      <w:r w:rsidR="00005E31">
        <w:rPr>
          <w:lang w:val="en-US"/>
        </w:rPr>
        <w:t xml:space="preserve"> good starting point for </w:t>
      </w:r>
      <w:r>
        <w:rPr>
          <w:lang w:val="en-US"/>
        </w:rPr>
        <w:t>discussion</w:t>
      </w:r>
      <w:r w:rsidR="00446747">
        <w:rPr>
          <w:lang w:val="en-US"/>
        </w:rPr>
        <w:t xml:space="preserve"> and </w:t>
      </w:r>
      <w:r w:rsidR="006B5F12">
        <w:rPr>
          <w:lang w:val="en-US"/>
        </w:rPr>
        <w:t>during</w:t>
      </w:r>
      <w:r w:rsidR="00446747">
        <w:rPr>
          <w:lang w:val="en-US"/>
        </w:rPr>
        <w:t xml:space="preserve"> the </w:t>
      </w:r>
      <w:r w:rsidR="00D544AB">
        <w:rPr>
          <w:lang w:val="en-US"/>
        </w:rPr>
        <w:t xml:space="preserve">last </w:t>
      </w:r>
      <w:r w:rsidR="0083524A">
        <w:rPr>
          <w:lang w:val="en-US"/>
        </w:rPr>
        <w:t>RAN1 #</w:t>
      </w:r>
      <w:r w:rsidR="00A32543">
        <w:rPr>
          <w:lang w:val="en-US"/>
        </w:rPr>
        <w:t>111 meeting further progress has been made</w:t>
      </w:r>
      <w:r w:rsidR="006B5F12">
        <w:rPr>
          <w:lang w:val="en-US"/>
        </w:rPr>
        <w:t xml:space="preserve"> </w:t>
      </w:r>
      <w:r w:rsidR="008F17F7">
        <w:rPr>
          <w:lang w:val="en-US"/>
        </w:rPr>
        <w:t>on this topic</w:t>
      </w:r>
      <w:r w:rsidR="00B0717F">
        <w:rPr>
          <w:lang w:val="en-US"/>
        </w:rPr>
        <w:t xml:space="preserve"> by </w:t>
      </w:r>
      <w:r w:rsidR="00750C86">
        <w:rPr>
          <w:lang w:val="en-US"/>
        </w:rPr>
        <w:t>agreeing on</w:t>
      </w:r>
      <w:r w:rsidR="00312B43">
        <w:rPr>
          <w:lang w:val="en-US"/>
        </w:rPr>
        <w:t xml:space="preserve"> the following </w:t>
      </w:r>
      <w:r w:rsidR="0098644F">
        <w:rPr>
          <w:lang w:val="en-US"/>
        </w:rPr>
        <w:t>Working Assumption</w:t>
      </w:r>
      <w:r>
        <w:rPr>
          <w:lang w:val="en-US"/>
        </w:rPr>
        <w:t>.</w:t>
      </w:r>
    </w:p>
    <w:p w14:paraId="6F9C9963" w14:textId="2C8C1EFE" w:rsidR="0098644F" w:rsidRDefault="001D5C75" w:rsidP="001D5C75">
      <w:pPr>
        <w:jc w:val="center"/>
        <w:rPr>
          <w:lang w:val="en-US"/>
        </w:rPr>
      </w:pPr>
      <w:r>
        <w:rPr>
          <w:noProof/>
          <w:lang w:val="en-US"/>
        </w:rPr>
        <w:drawing>
          <wp:inline distT="0" distB="0" distL="0" distR="0" wp14:anchorId="168DD07D" wp14:editId="187E8C69">
            <wp:extent cx="4680000" cy="296999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0000" cy="2969990"/>
                    </a:xfrm>
                    <a:prstGeom prst="rect">
                      <a:avLst/>
                    </a:prstGeom>
                    <a:noFill/>
                  </pic:spPr>
                </pic:pic>
              </a:graphicData>
            </a:graphic>
          </wp:inline>
        </w:drawing>
      </w:r>
    </w:p>
    <w:p w14:paraId="3B81B66E" w14:textId="683923CF" w:rsidR="007C7368" w:rsidRDefault="00C42FF6" w:rsidP="002D7074">
      <w:pPr>
        <w:jc w:val="both"/>
        <w:rPr>
          <w:lang w:val="en-US"/>
        </w:rPr>
      </w:pPr>
      <w:r>
        <w:rPr>
          <w:lang w:val="en-US"/>
        </w:rPr>
        <w:t>While w</w:t>
      </w:r>
      <w:r w:rsidR="00665165">
        <w:rPr>
          <w:lang w:val="en-US"/>
        </w:rPr>
        <w:t xml:space="preserve">e agree with </w:t>
      </w:r>
      <w:r w:rsidR="00B8491E">
        <w:rPr>
          <w:lang w:val="en-US"/>
        </w:rPr>
        <w:t>the above</w:t>
      </w:r>
      <w:r w:rsidR="00D119C0">
        <w:rPr>
          <w:lang w:val="en-US"/>
        </w:rPr>
        <w:t xml:space="preserve"> assumptions</w:t>
      </w:r>
      <w:r>
        <w:rPr>
          <w:lang w:val="en-US"/>
        </w:rPr>
        <w:t>,</w:t>
      </w:r>
      <w:r w:rsidR="001C0BD3">
        <w:rPr>
          <w:lang w:val="en-US"/>
        </w:rPr>
        <w:t xml:space="preserve"> </w:t>
      </w:r>
      <w:r w:rsidR="00C32A9B">
        <w:rPr>
          <w:lang w:val="en-US"/>
        </w:rPr>
        <w:fldChar w:fldCharType="begin"/>
      </w:r>
      <w:r w:rsidR="00C32A9B">
        <w:rPr>
          <w:lang w:val="en-US"/>
        </w:rPr>
        <w:instrText xml:space="preserve"> REF _Ref115085603 \h </w:instrText>
      </w:r>
      <w:r w:rsidR="00C32A9B">
        <w:rPr>
          <w:lang w:val="en-US"/>
        </w:rPr>
      </w:r>
      <w:r w:rsidR="00C32A9B">
        <w:rPr>
          <w:lang w:val="en-US"/>
        </w:rPr>
        <w:fldChar w:fldCharType="separate"/>
      </w:r>
      <w:r w:rsidR="00F95DF4">
        <w:t xml:space="preserve">Table </w:t>
      </w:r>
      <w:r w:rsidR="00F95DF4">
        <w:rPr>
          <w:noProof/>
        </w:rPr>
        <w:t>1</w:t>
      </w:r>
      <w:r w:rsidR="00C32A9B">
        <w:rPr>
          <w:lang w:val="en-US"/>
        </w:rPr>
        <w:fldChar w:fldCharType="end"/>
      </w:r>
      <w:r w:rsidR="00C32A9B">
        <w:rPr>
          <w:lang w:val="en-US"/>
        </w:rPr>
        <w:t xml:space="preserve"> and </w:t>
      </w:r>
      <w:r w:rsidR="00C32A9B">
        <w:rPr>
          <w:lang w:val="en-US"/>
        </w:rPr>
        <w:fldChar w:fldCharType="begin"/>
      </w:r>
      <w:r w:rsidR="00C32A9B">
        <w:rPr>
          <w:lang w:val="en-US"/>
        </w:rPr>
        <w:instrText xml:space="preserve"> REF _Ref115085604 \h </w:instrText>
      </w:r>
      <w:r w:rsidR="00C32A9B">
        <w:rPr>
          <w:lang w:val="en-US"/>
        </w:rPr>
      </w:r>
      <w:r w:rsidR="00C32A9B">
        <w:rPr>
          <w:lang w:val="en-US"/>
        </w:rPr>
        <w:fldChar w:fldCharType="separate"/>
      </w:r>
      <w:r w:rsidR="00F95DF4">
        <w:t xml:space="preserve">Table </w:t>
      </w:r>
      <w:r w:rsidR="00F95DF4">
        <w:rPr>
          <w:noProof/>
        </w:rPr>
        <w:t>2</w:t>
      </w:r>
      <w:r w:rsidR="00C32A9B">
        <w:rPr>
          <w:lang w:val="en-US"/>
        </w:rPr>
        <w:fldChar w:fldCharType="end"/>
      </w:r>
      <w:r w:rsidR="00C32A9B">
        <w:rPr>
          <w:lang w:val="en-US"/>
        </w:rPr>
        <w:t xml:space="preserve"> report our proposal for the simulation assumptions in terms of general parameters and specific parameters for the PRACH channel. </w:t>
      </w:r>
      <w:proofErr w:type="gramStart"/>
      <w:r w:rsidR="00C32A9B">
        <w:rPr>
          <w:lang w:val="en-US"/>
        </w:rPr>
        <w:t>In particular, we</w:t>
      </w:r>
      <w:proofErr w:type="gramEnd"/>
      <w:r w:rsidR="00C32A9B">
        <w:rPr>
          <w:lang w:val="en-US"/>
        </w:rPr>
        <w:t xml:space="preserve"> propose to analyze only </w:t>
      </w:r>
      <w:r w:rsidR="00C369F7">
        <w:rPr>
          <w:lang w:val="en-US"/>
        </w:rPr>
        <w:t>an urban</w:t>
      </w:r>
      <w:r w:rsidR="00C32A9B">
        <w:rPr>
          <w:lang w:val="en-US"/>
        </w:rPr>
        <w:t xml:space="preserve"> scenario at 28GHz</w:t>
      </w:r>
      <w:r w:rsidR="00DD0C4B">
        <w:rPr>
          <w:lang w:val="en-US"/>
        </w:rPr>
        <w:t>,</w:t>
      </w:r>
      <w:r w:rsidR="00C32A9B">
        <w:rPr>
          <w:lang w:val="en-US"/>
        </w:rPr>
        <w:t xml:space="preserve"> number of UE antenna elements equal to </w:t>
      </w:r>
      <w:r w:rsidR="00D63B4B">
        <w:rPr>
          <w:lang w:val="en-US"/>
        </w:rPr>
        <w:t>8</w:t>
      </w:r>
      <w:r w:rsidR="00EB2B7F">
        <w:rPr>
          <w:lang w:val="en-US"/>
        </w:rPr>
        <w:t xml:space="preserve"> and number of BS antenna elements equal to 256</w:t>
      </w:r>
      <w:r w:rsidR="00991369">
        <w:rPr>
          <w:lang w:val="en-US"/>
        </w:rPr>
        <w:t>.</w:t>
      </w:r>
    </w:p>
    <w:p w14:paraId="706990D2" w14:textId="52569298" w:rsidR="00BE2B1B" w:rsidRDefault="00BE2B1B" w:rsidP="00BE2B1B">
      <w:pPr>
        <w:pStyle w:val="Caption"/>
        <w:keepNext/>
        <w:jc w:val="center"/>
      </w:pPr>
      <w:bookmarkStart w:id="5" w:name="_Ref115085603"/>
      <w:r>
        <w:t xml:space="preserve">Table </w:t>
      </w:r>
      <w:r>
        <w:fldChar w:fldCharType="begin"/>
      </w:r>
      <w:r>
        <w:instrText xml:space="preserve"> SEQ Table \* ARABIC </w:instrText>
      </w:r>
      <w:r>
        <w:fldChar w:fldCharType="separate"/>
      </w:r>
      <w:r w:rsidR="00191F94">
        <w:rPr>
          <w:noProof/>
        </w:rPr>
        <w:t>1</w:t>
      </w:r>
      <w:r>
        <w:fldChar w:fldCharType="end"/>
      </w:r>
      <w:bookmarkEnd w:id="5"/>
      <w:r>
        <w:t>. General parameters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E2B1B" w:rsidRPr="00D210BD" w14:paraId="06CBEC50"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6555DD0F" w14:textId="77777777" w:rsidR="00BE2B1B" w:rsidRPr="00D210BD" w:rsidRDefault="00BE2B1B" w:rsidP="001A72B6">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2A0E6F2D" w14:textId="77777777" w:rsidR="00BE2B1B" w:rsidRPr="00D210BD" w:rsidRDefault="00BE2B1B" w:rsidP="001A72B6">
            <w:pPr>
              <w:pStyle w:val="TAH"/>
              <w:rPr>
                <w:rFonts w:cs="Arial"/>
                <w:szCs w:val="18"/>
              </w:rPr>
            </w:pPr>
            <w:r w:rsidRPr="00D210BD">
              <w:rPr>
                <w:rFonts w:cs="Arial"/>
                <w:szCs w:val="18"/>
              </w:rPr>
              <w:t>Value</w:t>
            </w:r>
          </w:p>
        </w:tc>
      </w:tr>
      <w:tr w:rsidR="00BE2B1B" w:rsidRPr="00D210BD" w14:paraId="3179DC0A" w14:textId="77777777" w:rsidTr="001A72B6">
        <w:trPr>
          <w:trHeight w:val="147"/>
          <w:jc w:val="center"/>
        </w:trPr>
        <w:tc>
          <w:tcPr>
            <w:tcW w:w="3114" w:type="dxa"/>
            <w:tcMar>
              <w:top w:w="0" w:type="dxa"/>
              <w:left w:w="108" w:type="dxa"/>
              <w:bottom w:w="0" w:type="dxa"/>
              <w:right w:w="108" w:type="dxa"/>
            </w:tcMar>
            <w:vAlign w:val="center"/>
          </w:tcPr>
          <w:p w14:paraId="5835802B"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lang w:eastAsia="ja-JP"/>
              </w:rPr>
              <w:t>Scenario and frequency</w:t>
            </w:r>
          </w:p>
        </w:tc>
        <w:tc>
          <w:tcPr>
            <w:tcW w:w="5953" w:type="dxa"/>
            <w:tcMar>
              <w:top w:w="0" w:type="dxa"/>
              <w:left w:w="108" w:type="dxa"/>
              <w:bottom w:w="0" w:type="dxa"/>
              <w:right w:w="108" w:type="dxa"/>
            </w:tcMar>
            <w:vAlign w:val="center"/>
          </w:tcPr>
          <w:p w14:paraId="19DC3F6C" w14:textId="08B25717" w:rsidR="00BE2B1B" w:rsidRPr="003C3F23" w:rsidRDefault="000A4E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28GHz (TDD)</w:t>
            </w:r>
          </w:p>
        </w:tc>
      </w:tr>
      <w:tr w:rsidR="00BE2B1B" w:rsidRPr="00D210BD" w14:paraId="7707889D" w14:textId="77777777" w:rsidTr="001A72B6">
        <w:trPr>
          <w:trHeight w:val="147"/>
          <w:jc w:val="center"/>
        </w:trPr>
        <w:tc>
          <w:tcPr>
            <w:tcW w:w="3114" w:type="dxa"/>
            <w:tcMar>
              <w:top w:w="0" w:type="dxa"/>
              <w:left w:w="108" w:type="dxa"/>
              <w:bottom w:w="0" w:type="dxa"/>
              <w:right w:w="108" w:type="dxa"/>
            </w:tcMar>
            <w:vAlign w:val="center"/>
          </w:tcPr>
          <w:p w14:paraId="2AFB4240"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Frame structure for TDD</w:t>
            </w:r>
          </w:p>
        </w:tc>
        <w:tc>
          <w:tcPr>
            <w:tcW w:w="5953" w:type="dxa"/>
            <w:tcMar>
              <w:top w:w="0" w:type="dxa"/>
              <w:left w:w="108" w:type="dxa"/>
              <w:bottom w:w="0" w:type="dxa"/>
              <w:right w:w="108" w:type="dxa"/>
            </w:tcMar>
            <w:vAlign w:val="center"/>
          </w:tcPr>
          <w:p w14:paraId="0896BCB2" w14:textId="7D0614B3" w:rsidR="00A71EEB" w:rsidRPr="00D210BD" w:rsidRDefault="00A71EEB"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 xml:space="preserve">DDSUU (S: </w:t>
            </w:r>
            <w:r w:rsidRPr="00A71EEB">
              <w:rPr>
                <w:rFonts w:ascii="Arial" w:hAnsi="Arial" w:cs="Arial"/>
                <w:sz w:val="18"/>
                <w:szCs w:val="18"/>
                <w:lang w:eastAsia="zh-CN"/>
              </w:rPr>
              <w:t>10D:2G:2U)</w:t>
            </w:r>
          </w:p>
          <w:p w14:paraId="5C45A63E" w14:textId="77777777"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Other frame structures can be reported by companies.</w:t>
            </w:r>
          </w:p>
        </w:tc>
      </w:tr>
      <w:tr w:rsidR="00BE2B1B" w:rsidRPr="00D210BD" w14:paraId="1A0C8CED" w14:textId="77777777" w:rsidTr="001A72B6">
        <w:trPr>
          <w:trHeight w:val="147"/>
          <w:jc w:val="center"/>
        </w:trPr>
        <w:tc>
          <w:tcPr>
            <w:tcW w:w="3114" w:type="dxa"/>
            <w:tcMar>
              <w:top w:w="0" w:type="dxa"/>
              <w:left w:w="108" w:type="dxa"/>
              <w:bottom w:w="0" w:type="dxa"/>
              <w:right w:w="108" w:type="dxa"/>
            </w:tcMar>
            <w:vAlign w:val="center"/>
          </w:tcPr>
          <w:p w14:paraId="223ACA66" w14:textId="77777777" w:rsidR="00BE2B1B" w:rsidRPr="00D210BD" w:rsidRDefault="00BE2B1B" w:rsidP="001A72B6">
            <w:pPr>
              <w:rPr>
                <w:rFonts w:ascii="Arial" w:hAnsi="Arial" w:cs="Arial"/>
                <w:sz w:val="18"/>
                <w:szCs w:val="18"/>
              </w:rPr>
            </w:pPr>
            <w:r w:rsidRPr="00D210BD">
              <w:rPr>
                <w:rFonts w:ascii="Arial" w:hAnsi="Arial" w:cs="Arial"/>
                <w:bCs/>
                <w:sz w:val="18"/>
                <w:szCs w:val="18"/>
              </w:rPr>
              <w:t>BWP</w:t>
            </w:r>
          </w:p>
        </w:tc>
        <w:tc>
          <w:tcPr>
            <w:tcW w:w="5953" w:type="dxa"/>
            <w:tcMar>
              <w:top w:w="0" w:type="dxa"/>
              <w:left w:w="108" w:type="dxa"/>
              <w:bottom w:w="0" w:type="dxa"/>
              <w:right w:w="108" w:type="dxa"/>
            </w:tcMar>
            <w:vAlign w:val="center"/>
          </w:tcPr>
          <w:p w14:paraId="44736593" w14:textId="74A6E50F" w:rsidR="00BE2B1B" w:rsidRPr="00D210BD" w:rsidRDefault="00BE2B1B"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100MHz</w:t>
            </w:r>
          </w:p>
        </w:tc>
      </w:tr>
      <w:tr w:rsidR="00BE2B1B" w:rsidRPr="00D210BD" w14:paraId="5398A9DB" w14:textId="77777777" w:rsidTr="001A72B6">
        <w:trPr>
          <w:trHeight w:val="147"/>
          <w:jc w:val="center"/>
        </w:trPr>
        <w:tc>
          <w:tcPr>
            <w:tcW w:w="3114" w:type="dxa"/>
            <w:tcMar>
              <w:top w:w="0" w:type="dxa"/>
              <w:left w:w="108" w:type="dxa"/>
              <w:bottom w:w="0" w:type="dxa"/>
              <w:right w:w="108" w:type="dxa"/>
            </w:tcMar>
            <w:vAlign w:val="center"/>
          </w:tcPr>
          <w:p w14:paraId="6E870F60" w14:textId="77777777" w:rsidR="00BE2B1B" w:rsidRPr="00D210BD" w:rsidRDefault="00BE2B1B" w:rsidP="001A72B6">
            <w:pPr>
              <w:rPr>
                <w:rFonts w:ascii="Arial" w:hAnsi="Arial" w:cs="Arial"/>
                <w:sz w:val="18"/>
                <w:szCs w:val="18"/>
              </w:rPr>
            </w:pPr>
            <w:r w:rsidRPr="00D210BD">
              <w:rPr>
                <w:rFonts w:ascii="Arial" w:hAnsi="Arial" w:cs="Arial"/>
                <w:sz w:val="18"/>
                <w:szCs w:val="18"/>
              </w:rPr>
              <w:t>Channel model for link-level simulation</w:t>
            </w:r>
          </w:p>
        </w:tc>
        <w:tc>
          <w:tcPr>
            <w:tcW w:w="5953" w:type="dxa"/>
            <w:tcMar>
              <w:top w:w="0" w:type="dxa"/>
              <w:left w:w="108" w:type="dxa"/>
              <w:bottom w:w="0" w:type="dxa"/>
              <w:right w:w="108" w:type="dxa"/>
            </w:tcMar>
            <w:vAlign w:val="center"/>
          </w:tcPr>
          <w:p w14:paraId="319C4891" w14:textId="4782D1CB" w:rsidR="00BE2B1B" w:rsidRPr="00D956A6" w:rsidRDefault="00BE2B1B" w:rsidP="003C3F23">
            <w:pPr>
              <w:keepNext/>
              <w:spacing w:before="20" w:after="20" w:line="276" w:lineRule="auto"/>
              <w:rPr>
                <w:rFonts w:ascii="Arial" w:hAnsi="Arial" w:cs="Arial"/>
                <w:strike/>
                <w:sz w:val="18"/>
                <w:szCs w:val="18"/>
                <w:lang w:eastAsia="zh-CN"/>
              </w:rPr>
            </w:pPr>
            <w:r w:rsidRPr="00D210BD">
              <w:rPr>
                <w:rFonts w:ascii="Arial" w:hAnsi="Arial" w:cs="Arial"/>
                <w:sz w:val="18"/>
                <w:szCs w:val="18"/>
                <w:lang w:eastAsia="zh-CN"/>
              </w:rPr>
              <w:t>CDL-A</w:t>
            </w:r>
          </w:p>
        </w:tc>
      </w:tr>
      <w:tr w:rsidR="00BE2B1B" w:rsidRPr="00D210BD" w14:paraId="26745782" w14:textId="77777777" w:rsidTr="001A72B6">
        <w:trPr>
          <w:trHeight w:val="147"/>
          <w:jc w:val="center"/>
        </w:trPr>
        <w:tc>
          <w:tcPr>
            <w:tcW w:w="3114" w:type="dxa"/>
            <w:tcMar>
              <w:top w:w="0" w:type="dxa"/>
              <w:left w:w="108" w:type="dxa"/>
              <w:bottom w:w="0" w:type="dxa"/>
              <w:right w:w="108" w:type="dxa"/>
            </w:tcMar>
            <w:vAlign w:val="center"/>
          </w:tcPr>
          <w:p w14:paraId="22B925D4" w14:textId="77777777" w:rsidR="00BE2B1B" w:rsidRPr="00D210BD" w:rsidRDefault="00BE2B1B" w:rsidP="001A72B6">
            <w:pPr>
              <w:rPr>
                <w:rFonts w:ascii="Arial" w:hAnsi="Arial" w:cs="Arial"/>
                <w:sz w:val="18"/>
                <w:szCs w:val="18"/>
              </w:rPr>
            </w:pPr>
            <w:r w:rsidRPr="00D210BD">
              <w:rPr>
                <w:rFonts w:ascii="Arial" w:hAnsi="Arial" w:cs="Arial"/>
                <w:sz w:val="18"/>
                <w:szCs w:val="18"/>
              </w:rPr>
              <w:t>Delay spread</w:t>
            </w:r>
          </w:p>
        </w:tc>
        <w:tc>
          <w:tcPr>
            <w:tcW w:w="5953" w:type="dxa"/>
            <w:tcMar>
              <w:top w:w="0" w:type="dxa"/>
              <w:left w:w="108" w:type="dxa"/>
              <w:bottom w:w="0" w:type="dxa"/>
              <w:right w:w="108" w:type="dxa"/>
            </w:tcMar>
            <w:vAlign w:val="center"/>
          </w:tcPr>
          <w:p w14:paraId="13EDD796" w14:textId="156C951D" w:rsidR="00BE2B1B" w:rsidRPr="0027607F"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r w:rsidR="003422A4">
              <w:rPr>
                <w:rFonts w:ascii="Arial" w:hAnsi="Arial" w:cs="Arial"/>
                <w:sz w:val="18"/>
                <w:szCs w:val="18"/>
                <w:lang w:val="it-IT" w:eastAsia="zh-CN"/>
              </w:rPr>
              <w:t>1</w:t>
            </w:r>
            <w:r w:rsidRPr="00D210BD">
              <w:rPr>
                <w:rFonts w:ascii="Arial" w:hAnsi="Arial" w:cs="Arial"/>
                <w:sz w:val="18"/>
                <w:szCs w:val="18"/>
                <w:lang w:val="it-IT" w:eastAsia="zh-CN"/>
              </w:rPr>
              <w:t>00ns</w:t>
            </w:r>
          </w:p>
        </w:tc>
      </w:tr>
      <w:tr w:rsidR="00BE2B1B" w:rsidRPr="00D210BD" w14:paraId="4AA85673" w14:textId="77777777" w:rsidTr="001A72B6">
        <w:trPr>
          <w:trHeight w:val="147"/>
          <w:jc w:val="center"/>
        </w:trPr>
        <w:tc>
          <w:tcPr>
            <w:tcW w:w="3114" w:type="dxa"/>
            <w:tcMar>
              <w:top w:w="0" w:type="dxa"/>
              <w:left w:w="108" w:type="dxa"/>
              <w:bottom w:w="0" w:type="dxa"/>
              <w:right w:w="108" w:type="dxa"/>
            </w:tcMar>
            <w:vAlign w:val="center"/>
          </w:tcPr>
          <w:p w14:paraId="584DCAAD" w14:textId="77777777" w:rsidR="00BE2B1B" w:rsidRPr="00D210BD" w:rsidRDefault="00BE2B1B" w:rsidP="001A72B6">
            <w:pPr>
              <w:rPr>
                <w:rFonts w:ascii="Arial" w:hAnsi="Arial" w:cs="Arial"/>
                <w:sz w:val="18"/>
                <w:szCs w:val="18"/>
                <w:lang w:eastAsia="ja-JP"/>
              </w:rPr>
            </w:pPr>
            <w:r w:rsidRPr="00D210BD">
              <w:rPr>
                <w:rFonts w:ascii="Arial" w:hAnsi="Arial" w:cs="Arial"/>
                <w:sz w:val="18"/>
                <w:szCs w:val="18"/>
              </w:rPr>
              <w:t>UE velocity</w:t>
            </w:r>
          </w:p>
        </w:tc>
        <w:tc>
          <w:tcPr>
            <w:tcW w:w="5953" w:type="dxa"/>
            <w:tcMar>
              <w:top w:w="0" w:type="dxa"/>
              <w:left w:w="108" w:type="dxa"/>
              <w:bottom w:w="0" w:type="dxa"/>
              <w:right w:w="108" w:type="dxa"/>
            </w:tcMar>
            <w:vAlign w:val="center"/>
          </w:tcPr>
          <w:p w14:paraId="2F82DEC1" w14:textId="28AE93F2" w:rsidR="007F14E7" w:rsidRPr="00B55592" w:rsidRDefault="00BE2B1B" w:rsidP="001A72B6">
            <w:pPr>
              <w:keepNext/>
              <w:spacing w:before="20" w:after="20" w:line="276" w:lineRule="auto"/>
              <w:rPr>
                <w:rFonts w:ascii="Arial" w:hAnsi="Arial" w:cs="Arial"/>
                <w:sz w:val="18"/>
                <w:szCs w:val="18"/>
                <w:lang w:eastAsia="zh-CN"/>
              </w:rPr>
            </w:pPr>
            <w:r w:rsidRPr="00B55592">
              <w:rPr>
                <w:rFonts w:ascii="Arial" w:hAnsi="Arial" w:cs="Arial"/>
                <w:sz w:val="18"/>
                <w:szCs w:val="18"/>
                <w:lang w:eastAsia="zh-CN"/>
              </w:rPr>
              <w:t>Urban scenario: 3km/h</w:t>
            </w:r>
          </w:p>
        </w:tc>
      </w:tr>
      <w:tr w:rsidR="00BE2B1B" w:rsidRPr="00D210BD" w14:paraId="5DCAC7B1" w14:textId="77777777" w:rsidTr="001A72B6">
        <w:trPr>
          <w:trHeight w:val="147"/>
          <w:jc w:val="center"/>
        </w:trPr>
        <w:tc>
          <w:tcPr>
            <w:tcW w:w="3114" w:type="dxa"/>
            <w:tcMar>
              <w:top w:w="0" w:type="dxa"/>
              <w:left w:w="108" w:type="dxa"/>
              <w:bottom w:w="0" w:type="dxa"/>
              <w:right w:w="108" w:type="dxa"/>
            </w:tcMar>
            <w:vAlign w:val="center"/>
          </w:tcPr>
          <w:p w14:paraId="3709466E" w14:textId="161EDA03" w:rsidR="00BE2B1B" w:rsidRPr="00D210BD" w:rsidRDefault="00BE2B1B" w:rsidP="001A72B6">
            <w:pPr>
              <w:rPr>
                <w:rFonts w:ascii="Arial" w:hAnsi="Arial" w:cs="Arial"/>
                <w:sz w:val="18"/>
                <w:szCs w:val="18"/>
              </w:rPr>
            </w:pPr>
            <w:r w:rsidRPr="00D210BD">
              <w:rPr>
                <w:rFonts w:ascii="Arial" w:hAnsi="Arial" w:cs="Arial"/>
                <w:sz w:val="18"/>
                <w:szCs w:val="18"/>
              </w:rPr>
              <w:lastRenderedPageBreak/>
              <w:t>Number of antenna elements for BS</w:t>
            </w:r>
          </w:p>
        </w:tc>
        <w:tc>
          <w:tcPr>
            <w:tcW w:w="5953" w:type="dxa"/>
            <w:tcMar>
              <w:top w:w="0" w:type="dxa"/>
              <w:left w:w="108" w:type="dxa"/>
              <w:bottom w:w="0" w:type="dxa"/>
              <w:right w:w="108" w:type="dxa"/>
            </w:tcMar>
            <w:vAlign w:val="center"/>
          </w:tcPr>
          <w:p w14:paraId="41722A13" w14:textId="38DC000A" w:rsidR="00BE2B1B" w:rsidRPr="00D210BD" w:rsidRDefault="00BE2B1B" w:rsidP="001A72B6">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 scenario: </w:t>
            </w:r>
          </w:p>
          <w:p w14:paraId="4AA6123A" w14:textId="1B60D35B" w:rsidR="00D2657D" w:rsidRPr="00D210BD" w:rsidRDefault="00F174DC"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256</w:t>
            </w:r>
            <w:r w:rsidR="00BE2B1B" w:rsidRPr="00D210BD">
              <w:rPr>
                <w:rFonts w:ascii="Arial" w:hAnsi="Arial" w:cs="Arial"/>
                <w:sz w:val="18"/>
                <w:szCs w:val="18"/>
                <w:lang w:val="pt-BR" w:eastAsia="zh-CN"/>
              </w:rPr>
              <w:t>, (</w:t>
            </w:r>
            <w:proofErr w:type="spellStart"/>
            <w:r w:rsidR="00BE2B1B" w:rsidRPr="00D210BD">
              <w:rPr>
                <w:rFonts w:ascii="Arial" w:hAnsi="Arial" w:cs="Arial"/>
                <w:sz w:val="18"/>
                <w:szCs w:val="18"/>
                <w:lang w:val="pt-BR" w:eastAsia="zh-CN"/>
              </w:rPr>
              <w:t>M,N,P,Mg,Ng</w:t>
            </w:r>
            <w:proofErr w:type="spellEnd"/>
            <w:r w:rsidR="00BE2B1B" w:rsidRPr="00D210BD">
              <w:rPr>
                <w:rFonts w:ascii="Arial" w:hAnsi="Arial" w:cs="Arial"/>
                <w:sz w:val="18"/>
                <w:szCs w:val="18"/>
                <w:lang w:val="pt-BR" w:eastAsia="zh-CN"/>
              </w:rPr>
              <w:t xml:space="preserve">) = (4, 8, </w:t>
            </w:r>
            <w:r>
              <w:rPr>
                <w:rFonts w:ascii="Arial" w:hAnsi="Arial" w:cs="Arial"/>
                <w:sz w:val="18"/>
                <w:szCs w:val="18"/>
                <w:lang w:val="pt-BR" w:eastAsia="zh-CN"/>
              </w:rPr>
              <w:t>2</w:t>
            </w:r>
            <w:r w:rsidR="00BE2B1B" w:rsidRPr="00D210BD">
              <w:rPr>
                <w:rFonts w:ascii="Arial" w:hAnsi="Arial" w:cs="Arial"/>
                <w:sz w:val="18"/>
                <w:szCs w:val="18"/>
                <w:lang w:val="pt-BR" w:eastAsia="zh-CN"/>
              </w:rPr>
              <w:t>, 2, 2)</w:t>
            </w:r>
          </w:p>
          <w:p w14:paraId="45C2D0A3" w14:textId="325BFA50" w:rsidR="00BE2B1B" w:rsidRPr="00D210BD" w:rsidRDefault="00D2657D" w:rsidP="001A72B6">
            <w:pPr>
              <w:keepNext/>
              <w:spacing w:before="20" w:after="20" w:line="276" w:lineRule="auto"/>
              <w:rPr>
                <w:rFonts w:ascii="Arial" w:hAnsi="Arial" w:cs="Arial"/>
                <w:sz w:val="18"/>
                <w:szCs w:val="18"/>
                <w:lang w:val="pt-BR" w:eastAsia="zh-CN"/>
              </w:rPr>
            </w:pPr>
            <w:r>
              <w:rPr>
                <w:rFonts w:ascii="Arial" w:hAnsi="Arial" w:cs="Arial"/>
                <w:sz w:val="18"/>
                <w:szCs w:val="18"/>
                <w:lang w:val="pt-BR" w:eastAsia="zh-CN"/>
              </w:rPr>
              <w:t xml:space="preserve">Note: </w:t>
            </w:r>
            <w:proofErr w:type="spellStart"/>
            <w:r>
              <w:rPr>
                <w:rFonts w:ascii="Arial" w:hAnsi="Arial" w:cs="Arial"/>
                <w:sz w:val="18"/>
                <w:szCs w:val="18"/>
                <w:lang w:val="pt-BR" w:eastAsia="zh-CN"/>
              </w:rPr>
              <w:t>only</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one</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polarization</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is</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used</w:t>
            </w:r>
            <w:proofErr w:type="spellEnd"/>
          </w:p>
        </w:tc>
      </w:tr>
      <w:tr w:rsidR="00BE2B1B" w:rsidRPr="00D210BD" w14:paraId="39680C7C" w14:textId="77777777" w:rsidTr="001A72B6">
        <w:trPr>
          <w:trHeight w:val="147"/>
          <w:jc w:val="center"/>
        </w:trPr>
        <w:tc>
          <w:tcPr>
            <w:tcW w:w="3114" w:type="dxa"/>
            <w:tcMar>
              <w:top w:w="0" w:type="dxa"/>
              <w:left w:w="108" w:type="dxa"/>
              <w:bottom w:w="0" w:type="dxa"/>
              <w:right w:w="108" w:type="dxa"/>
            </w:tcMar>
            <w:vAlign w:val="center"/>
          </w:tcPr>
          <w:p w14:paraId="475BC045" w14:textId="77777777" w:rsidR="00BE2B1B" w:rsidRPr="00D210BD" w:rsidRDefault="00BE2B1B" w:rsidP="001A72B6">
            <w:pPr>
              <w:rPr>
                <w:rFonts w:ascii="Arial" w:hAnsi="Arial" w:cs="Arial"/>
                <w:sz w:val="18"/>
                <w:szCs w:val="18"/>
              </w:rPr>
            </w:pPr>
            <w:r w:rsidRPr="00D210BD">
              <w:rPr>
                <w:rFonts w:ascii="Arial" w:hAnsi="Arial" w:cs="Arial"/>
                <w:sz w:val="18"/>
                <w:szCs w:val="18"/>
              </w:rPr>
              <w:t xml:space="preserve">Number of </w:t>
            </w:r>
            <w:proofErr w:type="spellStart"/>
            <w:r w:rsidRPr="00D210BD">
              <w:rPr>
                <w:rFonts w:ascii="Arial" w:hAnsi="Arial" w:cs="Arial"/>
                <w:sz w:val="18"/>
                <w:szCs w:val="18"/>
              </w:rPr>
              <w:t>TxRUs</w:t>
            </w:r>
            <w:proofErr w:type="spellEnd"/>
            <w:r w:rsidRPr="00D210BD">
              <w:rPr>
                <w:rFonts w:ascii="Arial" w:hAnsi="Arial" w:cs="Arial"/>
                <w:sz w:val="18"/>
                <w:szCs w:val="18"/>
              </w:rPr>
              <w:t xml:space="preserve"> for BS</w:t>
            </w:r>
          </w:p>
        </w:tc>
        <w:tc>
          <w:tcPr>
            <w:tcW w:w="5953" w:type="dxa"/>
            <w:tcMar>
              <w:top w:w="0" w:type="dxa"/>
              <w:left w:w="108" w:type="dxa"/>
              <w:bottom w:w="0" w:type="dxa"/>
              <w:right w:w="108" w:type="dxa"/>
            </w:tcMar>
            <w:vAlign w:val="center"/>
          </w:tcPr>
          <w:p w14:paraId="5C30053B" w14:textId="0D9EA0E3" w:rsidR="00BE2B1B" w:rsidRDefault="00000A34"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2</w:t>
            </w:r>
          </w:p>
          <w:p w14:paraId="47F4EBC3" w14:textId="77777777" w:rsidR="00BE2B1B" w:rsidRDefault="00000A34"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Note: Analog beamforming is used.</w:t>
            </w:r>
          </w:p>
          <w:p w14:paraId="6794254E" w14:textId="52C45E7B" w:rsidR="00D2657D" w:rsidRPr="00D210BD" w:rsidRDefault="00D2657D"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 xml:space="preserve">Note: only one </w:t>
            </w:r>
            <w:proofErr w:type="spellStart"/>
            <w:r>
              <w:rPr>
                <w:rFonts w:ascii="Arial" w:hAnsi="Arial" w:cs="Arial"/>
                <w:sz w:val="18"/>
                <w:szCs w:val="18"/>
                <w:lang w:eastAsia="zh-CN"/>
              </w:rPr>
              <w:t>TxRU</w:t>
            </w:r>
            <w:proofErr w:type="spellEnd"/>
            <w:r>
              <w:rPr>
                <w:rFonts w:ascii="Arial" w:hAnsi="Arial" w:cs="Arial"/>
                <w:sz w:val="18"/>
                <w:szCs w:val="18"/>
                <w:lang w:eastAsia="zh-CN"/>
              </w:rPr>
              <w:t xml:space="preserve"> is used</w:t>
            </w:r>
          </w:p>
        </w:tc>
      </w:tr>
      <w:tr w:rsidR="00BE2B1B" w:rsidRPr="00D210BD" w14:paraId="4D63AA51" w14:textId="77777777" w:rsidTr="001A72B6">
        <w:trPr>
          <w:trHeight w:val="147"/>
          <w:jc w:val="center"/>
        </w:trPr>
        <w:tc>
          <w:tcPr>
            <w:tcW w:w="3114" w:type="dxa"/>
            <w:tcMar>
              <w:top w:w="0" w:type="dxa"/>
              <w:left w:w="108" w:type="dxa"/>
              <w:bottom w:w="0" w:type="dxa"/>
              <w:right w:w="108" w:type="dxa"/>
            </w:tcMar>
            <w:vAlign w:val="center"/>
          </w:tcPr>
          <w:p w14:paraId="67B3C125" w14:textId="78E651BA" w:rsidR="00BE2B1B" w:rsidRPr="00D210BD" w:rsidRDefault="00BE2B1B" w:rsidP="001A72B6">
            <w:pPr>
              <w:rPr>
                <w:rFonts w:ascii="Arial" w:hAnsi="Arial" w:cs="Arial"/>
                <w:sz w:val="18"/>
                <w:szCs w:val="18"/>
              </w:rPr>
            </w:pPr>
            <w:r w:rsidRPr="00D210BD">
              <w:rPr>
                <w:rFonts w:ascii="Arial" w:eastAsia="Yu Mincho" w:hAnsi="Arial" w:cs="Arial"/>
                <w:kern w:val="2"/>
                <w:sz w:val="18"/>
                <w:szCs w:val="18"/>
                <w:lang w:val="en-US" w:eastAsia="zh-CN"/>
              </w:rPr>
              <w:t>Number of UE antenna elements</w:t>
            </w:r>
          </w:p>
        </w:tc>
        <w:tc>
          <w:tcPr>
            <w:tcW w:w="5953" w:type="dxa"/>
            <w:tcMar>
              <w:top w:w="0" w:type="dxa"/>
              <w:left w:w="108" w:type="dxa"/>
              <w:bottom w:w="0" w:type="dxa"/>
              <w:right w:w="108" w:type="dxa"/>
            </w:tcMar>
            <w:vAlign w:val="center"/>
          </w:tcPr>
          <w:p w14:paraId="60A326D5" w14:textId="07F71FCF" w:rsidR="00A76C86" w:rsidRDefault="00777D05"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4</w:t>
            </w:r>
            <w:r w:rsidR="00BE2B1B" w:rsidRPr="00D210BD">
              <w:rPr>
                <w:rFonts w:ascii="Arial" w:hAnsi="Arial" w:cs="Arial"/>
                <w:sz w:val="18"/>
                <w:szCs w:val="18"/>
                <w:lang w:eastAsia="zh-CN"/>
              </w:rPr>
              <w:t>, one panel:</w:t>
            </w:r>
            <w:r w:rsidR="002A545A">
              <w:rPr>
                <w:rFonts w:ascii="Arial" w:hAnsi="Arial" w:cs="Arial"/>
                <w:sz w:val="18"/>
                <w:szCs w:val="18"/>
                <w:lang w:eastAsia="zh-CN"/>
              </w:rPr>
              <w:t xml:space="preserve"> </w:t>
            </w:r>
            <w:r w:rsidR="00BE2B1B" w:rsidRPr="00D210BD">
              <w:rPr>
                <w:rFonts w:ascii="Arial" w:hAnsi="Arial" w:cs="Arial"/>
                <w:sz w:val="18"/>
                <w:szCs w:val="18"/>
                <w:lang w:eastAsia="zh-CN"/>
              </w:rPr>
              <w:t>(M, N, P) = (</w:t>
            </w:r>
            <w:r w:rsidR="002A545A">
              <w:rPr>
                <w:rFonts w:ascii="Arial" w:hAnsi="Arial" w:cs="Arial"/>
                <w:sz w:val="18"/>
                <w:szCs w:val="18"/>
                <w:lang w:eastAsia="zh-CN"/>
              </w:rPr>
              <w:t>2</w:t>
            </w:r>
            <w:r w:rsidR="00BE2B1B" w:rsidRPr="00D210BD">
              <w:rPr>
                <w:rFonts w:ascii="Arial" w:hAnsi="Arial" w:cs="Arial"/>
                <w:sz w:val="18"/>
                <w:szCs w:val="18"/>
                <w:lang w:eastAsia="zh-CN"/>
              </w:rPr>
              <w:t>,</w:t>
            </w:r>
            <w:r w:rsidR="002A545A">
              <w:rPr>
                <w:rFonts w:ascii="Arial" w:hAnsi="Arial" w:cs="Arial"/>
                <w:sz w:val="18"/>
                <w:szCs w:val="18"/>
                <w:lang w:eastAsia="zh-CN"/>
              </w:rPr>
              <w:t>2</w:t>
            </w:r>
            <w:r w:rsidR="00BE2B1B" w:rsidRPr="00D210BD">
              <w:rPr>
                <w:rFonts w:ascii="Arial" w:hAnsi="Arial" w:cs="Arial"/>
                <w:sz w:val="18"/>
                <w:szCs w:val="18"/>
                <w:lang w:eastAsia="zh-CN"/>
              </w:rPr>
              <w:t>,</w:t>
            </w:r>
            <w:r w:rsidR="00F174DC">
              <w:rPr>
                <w:rFonts w:ascii="Arial" w:hAnsi="Arial" w:cs="Arial"/>
                <w:sz w:val="18"/>
                <w:szCs w:val="18"/>
                <w:lang w:eastAsia="zh-CN"/>
              </w:rPr>
              <w:t>2</w:t>
            </w:r>
            <w:r w:rsidR="00BE2B1B" w:rsidRPr="00D210BD">
              <w:rPr>
                <w:rFonts w:ascii="Arial" w:hAnsi="Arial" w:cs="Arial"/>
                <w:sz w:val="18"/>
                <w:szCs w:val="18"/>
                <w:lang w:eastAsia="zh-CN"/>
              </w:rPr>
              <w:t>)</w:t>
            </w:r>
          </w:p>
          <w:p w14:paraId="055907CA" w14:textId="438C8B6D" w:rsidR="00904D49" w:rsidRDefault="00904D49" w:rsidP="001A72B6">
            <w:pPr>
              <w:keepNext/>
              <w:spacing w:before="20" w:after="20" w:line="276" w:lineRule="auto"/>
              <w:rPr>
                <w:rFonts w:ascii="Arial" w:hAnsi="Arial" w:cs="Arial"/>
                <w:sz w:val="18"/>
                <w:szCs w:val="18"/>
                <w:lang w:eastAsia="zh-CN"/>
              </w:rPr>
            </w:pPr>
            <w:r>
              <w:rPr>
                <w:rFonts w:ascii="Arial" w:hAnsi="Arial" w:cs="Arial"/>
                <w:sz w:val="18"/>
                <w:szCs w:val="18"/>
                <w:lang w:val="pt-BR" w:eastAsia="zh-CN"/>
              </w:rPr>
              <w:t xml:space="preserve">Note: </w:t>
            </w:r>
            <w:proofErr w:type="spellStart"/>
            <w:r>
              <w:rPr>
                <w:rFonts w:ascii="Arial" w:hAnsi="Arial" w:cs="Arial"/>
                <w:sz w:val="18"/>
                <w:szCs w:val="18"/>
                <w:lang w:val="pt-BR" w:eastAsia="zh-CN"/>
              </w:rPr>
              <w:t>only</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one</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polarization</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is</w:t>
            </w:r>
            <w:proofErr w:type="spellEnd"/>
            <w:r>
              <w:rPr>
                <w:rFonts w:ascii="Arial" w:hAnsi="Arial" w:cs="Arial"/>
                <w:sz w:val="18"/>
                <w:szCs w:val="18"/>
                <w:lang w:val="pt-BR" w:eastAsia="zh-CN"/>
              </w:rPr>
              <w:t xml:space="preserve"> </w:t>
            </w:r>
            <w:proofErr w:type="spellStart"/>
            <w:r>
              <w:rPr>
                <w:rFonts w:ascii="Arial" w:hAnsi="Arial" w:cs="Arial"/>
                <w:sz w:val="18"/>
                <w:szCs w:val="18"/>
                <w:lang w:val="pt-BR" w:eastAsia="zh-CN"/>
              </w:rPr>
              <w:t>used</w:t>
            </w:r>
            <w:proofErr w:type="spellEnd"/>
          </w:p>
          <w:p w14:paraId="760588F2" w14:textId="3B1FB6B9" w:rsidR="00BE2B1B" w:rsidRPr="00D210BD" w:rsidRDefault="0064343F" w:rsidP="001A72B6">
            <w:pPr>
              <w:keepNext/>
              <w:spacing w:before="20" w:after="20" w:line="276" w:lineRule="auto"/>
              <w:rPr>
                <w:rFonts w:ascii="Arial" w:hAnsi="Arial" w:cs="Arial"/>
                <w:sz w:val="18"/>
                <w:szCs w:val="18"/>
                <w:lang w:eastAsia="zh-CN"/>
              </w:rPr>
            </w:pPr>
            <w:r>
              <w:rPr>
                <w:rFonts w:ascii="Arial" w:hAnsi="Arial" w:cs="Arial"/>
                <w:sz w:val="18"/>
                <w:szCs w:val="18"/>
                <w:lang w:eastAsia="zh-CN"/>
              </w:rPr>
              <w:t>4, one panel: (M, N, P) = (1,4,1)</w:t>
            </w:r>
          </w:p>
        </w:tc>
      </w:tr>
    </w:tbl>
    <w:p w14:paraId="72EE2686" w14:textId="1807C7D8" w:rsidR="00395032" w:rsidRDefault="00395032" w:rsidP="00395032"/>
    <w:p w14:paraId="441F10DD" w14:textId="63FDB9E1" w:rsidR="00130D63" w:rsidRDefault="00130D63" w:rsidP="00130D63">
      <w:pPr>
        <w:pStyle w:val="Caption"/>
        <w:keepNext/>
        <w:jc w:val="center"/>
      </w:pPr>
      <w:bookmarkStart w:id="6" w:name="_Ref115085604"/>
      <w:r>
        <w:t xml:space="preserve">Table </w:t>
      </w:r>
      <w:r>
        <w:fldChar w:fldCharType="begin"/>
      </w:r>
      <w:r>
        <w:instrText xml:space="preserve"> SEQ Table \* ARABIC </w:instrText>
      </w:r>
      <w:r>
        <w:fldChar w:fldCharType="separate"/>
      </w:r>
      <w:r w:rsidR="00191F94">
        <w:rPr>
          <w:noProof/>
        </w:rPr>
        <w:t>2</w:t>
      </w:r>
      <w:r>
        <w:fldChar w:fldCharType="end"/>
      </w:r>
      <w:bookmarkEnd w:id="6"/>
      <w:r>
        <w:t xml:space="preserve">. </w:t>
      </w:r>
      <w:r w:rsidRPr="00130D63">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C7368" w:rsidRPr="000668E1" w14:paraId="2C2BFEAB" w14:textId="77777777" w:rsidTr="001A72B6">
        <w:trPr>
          <w:trHeight w:val="379"/>
          <w:jc w:val="center"/>
        </w:trPr>
        <w:tc>
          <w:tcPr>
            <w:tcW w:w="3114" w:type="dxa"/>
            <w:shd w:val="clear" w:color="auto" w:fill="D9E2F3"/>
            <w:tcMar>
              <w:top w:w="0" w:type="dxa"/>
              <w:left w:w="108" w:type="dxa"/>
              <w:bottom w:w="0" w:type="dxa"/>
              <w:right w:w="108" w:type="dxa"/>
            </w:tcMar>
            <w:vAlign w:val="center"/>
            <w:hideMark/>
          </w:tcPr>
          <w:p w14:paraId="55A07152" w14:textId="77777777" w:rsidR="007C7368" w:rsidRPr="000668E1" w:rsidRDefault="007C7368" w:rsidP="001A72B6">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072832A8" w14:textId="77777777" w:rsidR="007C7368" w:rsidRPr="000668E1" w:rsidRDefault="007C7368" w:rsidP="001A72B6">
            <w:pPr>
              <w:pStyle w:val="TAH"/>
            </w:pPr>
            <w:r w:rsidRPr="000668E1">
              <w:t>Value</w:t>
            </w:r>
          </w:p>
        </w:tc>
      </w:tr>
      <w:tr w:rsidR="007C7368" w:rsidRPr="00D210BD" w14:paraId="534B801A" w14:textId="77777777" w:rsidTr="001A72B6">
        <w:trPr>
          <w:trHeight w:val="147"/>
          <w:jc w:val="center"/>
        </w:trPr>
        <w:tc>
          <w:tcPr>
            <w:tcW w:w="3114" w:type="dxa"/>
            <w:tcMar>
              <w:top w:w="0" w:type="dxa"/>
              <w:left w:w="108" w:type="dxa"/>
              <w:bottom w:w="0" w:type="dxa"/>
              <w:right w:w="108" w:type="dxa"/>
            </w:tcMar>
            <w:vAlign w:val="center"/>
          </w:tcPr>
          <w:p w14:paraId="2ED5C355" w14:textId="77777777" w:rsidR="007C7368" w:rsidRPr="00D210BD" w:rsidRDefault="007C7368" w:rsidP="001A72B6">
            <w:pPr>
              <w:rPr>
                <w:rFonts w:ascii="Arial" w:hAnsi="Arial" w:cs="Arial"/>
                <w:sz w:val="18"/>
                <w:szCs w:val="18"/>
              </w:rPr>
            </w:pPr>
            <w:r w:rsidRPr="00D210BD">
              <w:rPr>
                <w:rFonts w:ascii="Arial" w:eastAsia="Yu Mincho" w:hAnsi="Arial" w:cs="Arial"/>
                <w:kern w:val="2"/>
                <w:sz w:val="18"/>
                <w:szCs w:val="18"/>
                <w:lang w:val="en-US" w:eastAsia="zh-CN"/>
              </w:rPr>
              <w:t>Format</w:t>
            </w:r>
          </w:p>
        </w:tc>
        <w:tc>
          <w:tcPr>
            <w:tcW w:w="5953" w:type="dxa"/>
            <w:tcMar>
              <w:top w:w="0" w:type="dxa"/>
              <w:left w:w="108" w:type="dxa"/>
              <w:bottom w:w="0" w:type="dxa"/>
              <w:right w:w="108" w:type="dxa"/>
            </w:tcMar>
            <w:vAlign w:val="center"/>
          </w:tcPr>
          <w:p w14:paraId="59B36C38" w14:textId="1D91DBD9"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B4</w:t>
            </w:r>
          </w:p>
        </w:tc>
      </w:tr>
      <w:tr w:rsidR="007C7368" w:rsidRPr="00D210BD" w14:paraId="5B651689" w14:textId="77777777" w:rsidTr="001A72B6">
        <w:trPr>
          <w:trHeight w:val="147"/>
          <w:jc w:val="center"/>
        </w:trPr>
        <w:tc>
          <w:tcPr>
            <w:tcW w:w="3114" w:type="dxa"/>
            <w:tcMar>
              <w:top w:w="0" w:type="dxa"/>
              <w:left w:w="108" w:type="dxa"/>
              <w:bottom w:w="0" w:type="dxa"/>
              <w:right w:w="108" w:type="dxa"/>
            </w:tcMar>
            <w:vAlign w:val="center"/>
          </w:tcPr>
          <w:p w14:paraId="127E4488" w14:textId="77777777" w:rsidR="007C7368" w:rsidRPr="00D210BD" w:rsidRDefault="007C7368" w:rsidP="001A72B6">
            <w:pPr>
              <w:rPr>
                <w:rFonts w:ascii="Arial" w:hAnsi="Arial" w:cs="Arial"/>
                <w:kern w:val="2"/>
                <w:sz w:val="18"/>
                <w:szCs w:val="18"/>
                <w:lang w:val="en-US" w:eastAsia="zh-CN"/>
              </w:rPr>
            </w:pPr>
            <w:r w:rsidRPr="00D210BD">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1117DC24" w14:textId="0F813801" w:rsidR="007C7368" w:rsidRPr="00D210BD" w:rsidRDefault="00A743B3" w:rsidP="001A72B6">
            <w:pPr>
              <w:keepNext/>
              <w:spacing w:before="20" w:after="20" w:line="276" w:lineRule="auto"/>
              <w:rPr>
                <w:rFonts w:ascii="Arial" w:hAnsi="Arial" w:cs="Arial"/>
                <w:sz w:val="18"/>
                <w:szCs w:val="18"/>
                <w:lang w:eastAsia="zh-CN"/>
              </w:rPr>
            </w:pPr>
            <w:r>
              <w:rPr>
                <w:rFonts w:ascii="Arial" w:eastAsia="Yu Mincho" w:hAnsi="Arial" w:cs="Arial"/>
                <w:kern w:val="2"/>
                <w:sz w:val="18"/>
                <w:szCs w:val="18"/>
                <w:lang w:val="en-US" w:eastAsia="zh-CN"/>
              </w:rPr>
              <w:t>Reported by companies</w:t>
            </w:r>
          </w:p>
        </w:tc>
      </w:tr>
      <w:tr w:rsidR="007C7368" w:rsidRPr="00D210BD" w14:paraId="0B4A730B" w14:textId="77777777" w:rsidTr="001A72B6">
        <w:trPr>
          <w:trHeight w:val="147"/>
          <w:jc w:val="center"/>
        </w:trPr>
        <w:tc>
          <w:tcPr>
            <w:tcW w:w="3114" w:type="dxa"/>
            <w:tcMar>
              <w:top w:w="0" w:type="dxa"/>
              <w:left w:w="108" w:type="dxa"/>
              <w:bottom w:w="0" w:type="dxa"/>
              <w:right w:w="108" w:type="dxa"/>
            </w:tcMar>
            <w:vAlign w:val="center"/>
          </w:tcPr>
          <w:p w14:paraId="501E6E38"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A773C20" w14:textId="77777777" w:rsidR="007C7368" w:rsidRPr="00D210BD" w:rsidRDefault="007C7368" w:rsidP="001A72B6">
            <w:pPr>
              <w:keepNext/>
              <w:spacing w:before="20" w:after="20" w:line="276" w:lineRule="auto"/>
              <w:rPr>
                <w:rFonts w:ascii="Arial" w:eastAsia="Yu Mincho" w:hAnsi="Arial" w:cs="Arial"/>
                <w:kern w:val="2"/>
                <w:sz w:val="18"/>
                <w:szCs w:val="18"/>
                <w:lang w:val="en-US" w:eastAsia="zh-CN"/>
              </w:rPr>
            </w:pPr>
            <w:r w:rsidRPr="00D210BD">
              <w:rPr>
                <w:rFonts w:ascii="Arial" w:hAnsi="Arial" w:cs="Arial"/>
                <w:sz w:val="18"/>
                <w:szCs w:val="18"/>
                <w:lang w:eastAsia="zh-CN"/>
              </w:rPr>
              <w:t>0.1% false alarm, 1% miss-detection</w:t>
            </w:r>
          </w:p>
        </w:tc>
      </w:tr>
      <w:tr w:rsidR="007C7368" w:rsidRPr="00D210BD" w14:paraId="159DFF2F" w14:textId="77777777" w:rsidTr="001A72B6">
        <w:trPr>
          <w:trHeight w:val="147"/>
          <w:jc w:val="center"/>
        </w:trPr>
        <w:tc>
          <w:tcPr>
            <w:tcW w:w="3114" w:type="dxa"/>
            <w:tcMar>
              <w:top w:w="0" w:type="dxa"/>
              <w:left w:w="108" w:type="dxa"/>
              <w:bottom w:w="0" w:type="dxa"/>
              <w:right w:w="108" w:type="dxa"/>
            </w:tcMar>
            <w:vAlign w:val="center"/>
          </w:tcPr>
          <w:p w14:paraId="422C1130" w14:textId="77777777" w:rsidR="007C7368" w:rsidRPr="00D210BD" w:rsidRDefault="007C7368" w:rsidP="001A72B6">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Number of UE Tx chains</w:t>
            </w:r>
          </w:p>
        </w:tc>
        <w:tc>
          <w:tcPr>
            <w:tcW w:w="5953" w:type="dxa"/>
            <w:tcMar>
              <w:top w:w="0" w:type="dxa"/>
              <w:left w:w="108" w:type="dxa"/>
              <w:bottom w:w="0" w:type="dxa"/>
              <w:right w:w="108" w:type="dxa"/>
            </w:tcMar>
            <w:vAlign w:val="center"/>
          </w:tcPr>
          <w:p w14:paraId="2F9C2E03" w14:textId="5B34A44C" w:rsidR="007C7368" w:rsidRPr="00D210BD" w:rsidRDefault="007C7368" w:rsidP="001A72B6">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1T</w:t>
            </w:r>
          </w:p>
        </w:tc>
      </w:tr>
    </w:tbl>
    <w:p w14:paraId="5B5B85F7" w14:textId="77777777" w:rsidR="00395032" w:rsidRDefault="00395032" w:rsidP="00910366">
      <w:pPr>
        <w:rPr>
          <w:lang w:val="en-US"/>
        </w:rPr>
      </w:pPr>
    </w:p>
    <w:p w14:paraId="5C4DA4C0" w14:textId="2C0644B0" w:rsidR="00925AB5" w:rsidRDefault="00D2657B" w:rsidP="00892E29">
      <w:pPr>
        <w:pStyle w:val="Heading2"/>
        <w:rPr>
          <w:lang w:val="en-US"/>
        </w:rPr>
      </w:pPr>
      <w:r>
        <w:rPr>
          <w:lang w:val="en-US"/>
        </w:rPr>
        <w:t>S</w:t>
      </w:r>
      <w:r w:rsidR="00D75D47">
        <w:rPr>
          <w:lang w:val="en-US"/>
        </w:rPr>
        <w:t>imulation results for m</w:t>
      </w:r>
      <w:r w:rsidR="004A7412">
        <w:rPr>
          <w:lang w:val="en-US"/>
        </w:rPr>
        <w:t>ultiple PRACH transmissions</w:t>
      </w:r>
    </w:p>
    <w:p w14:paraId="764F95FC" w14:textId="37EB9DDF" w:rsidR="00C35F1A" w:rsidRDefault="00C35F1A" w:rsidP="005C7D6F">
      <w:pPr>
        <w:rPr>
          <w:lang w:val="en-US"/>
        </w:rPr>
      </w:pPr>
      <w:r>
        <w:rPr>
          <w:lang w:val="en-US"/>
        </w:rPr>
        <w:t xml:space="preserve">The simulation results shown in this section were derived using the assumptions of </w:t>
      </w:r>
      <w:r>
        <w:rPr>
          <w:lang w:val="en-US"/>
        </w:rPr>
        <w:fldChar w:fldCharType="begin"/>
      </w:r>
      <w:r>
        <w:rPr>
          <w:lang w:val="en-US"/>
        </w:rPr>
        <w:instrText xml:space="preserve"> REF _Ref115085603 \h </w:instrText>
      </w:r>
      <w:r w:rsidR="003A2806">
        <w:rPr>
          <w:lang w:val="en-US"/>
        </w:rPr>
        <w:instrText xml:space="preserve"> \* MERGEFORMAT </w:instrText>
      </w:r>
      <w:r>
        <w:rPr>
          <w:lang w:val="en-US"/>
        </w:rPr>
      </w:r>
      <w:r>
        <w:rPr>
          <w:lang w:val="en-US"/>
        </w:rPr>
        <w:fldChar w:fldCharType="separate"/>
      </w:r>
      <w:r w:rsidR="00F95DF4">
        <w:t xml:space="preserve">Table </w:t>
      </w:r>
      <w:r w:rsidR="00F95DF4">
        <w:rPr>
          <w:noProof/>
        </w:rPr>
        <w:t>1</w:t>
      </w:r>
      <w:r>
        <w:rPr>
          <w:lang w:val="en-US"/>
        </w:rPr>
        <w:fldChar w:fldCharType="end"/>
      </w:r>
      <w:r w:rsidR="008B57FE">
        <w:rPr>
          <w:lang w:val="en-US"/>
        </w:rPr>
        <w:t xml:space="preserve"> and </w:t>
      </w:r>
      <w:r w:rsidR="008B57FE">
        <w:rPr>
          <w:lang w:val="en-US"/>
        </w:rPr>
        <w:fldChar w:fldCharType="begin"/>
      </w:r>
      <w:r w:rsidR="008B57FE">
        <w:rPr>
          <w:lang w:val="en-US"/>
        </w:rPr>
        <w:instrText xml:space="preserve"> REF _Ref115085604 \h </w:instrText>
      </w:r>
      <w:r w:rsidR="008B57FE">
        <w:rPr>
          <w:lang w:val="en-US"/>
        </w:rPr>
      </w:r>
      <w:r w:rsidR="008B57FE">
        <w:rPr>
          <w:lang w:val="en-US"/>
        </w:rPr>
        <w:fldChar w:fldCharType="separate"/>
      </w:r>
      <w:r w:rsidR="008B57FE">
        <w:t xml:space="preserve">Table </w:t>
      </w:r>
      <w:r w:rsidR="008B57FE">
        <w:rPr>
          <w:noProof/>
        </w:rPr>
        <w:t>2</w:t>
      </w:r>
      <w:r w:rsidR="008B57FE">
        <w:rPr>
          <w:lang w:val="en-US"/>
        </w:rPr>
        <w:fldChar w:fldCharType="end"/>
      </w:r>
      <w:r w:rsidR="00A743B3">
        <w:rPr>
          <w:lang w:val="en-US"/>
        </w:rPr>
        <w:t>, where SCS has been set to 60 kHz</w:t>
      </w:r>
      <w:r w:rsidR="009E6D67">
        <w:rPr>
          <w:lang w:val="en-US"/>
        </w:rPr>
        <w:t>.</w:t>
      </w:r>
    </w:p>
    <w:p w14:paraId="6899BFDA" w14:textId="651443E2" w:rsidR="00A532BF" w:rsidRDefault="00A532BF" w:rsidP="002D7074">
      <w:pPr>
        <w:rPr>
          <w:lang w:val="en-US"/>
        </w:rPr>
      </w:pPr>
      <w:r>
        <w:rPr>
          <w:lang w:val="en-US"/>
        </w:rPr>
        <w:fldChar w:fldCharType="begin"/>
      </w:r>
      <w:r>
        <w:rPr>
          <w:lang w:val="en-US"/>
        </w:rPr>
        <w:instrText xml:space="preserve"> REF _Ref126930922 \h </w:instrText>
      </w:r>
      <w:r w:rsidR="003A2806">
        <w:rPr>
          <w:lang w:val="en-US"/>
        </w:rPr>
        <w:instrText xml:space="preserve"> \* MERGEFORMAT </w:instrText>
      </w:r>
      <w:r>
        <w:rPr>
          <w:lang w:val="en-US"/>
        </w:rPr>
      </w:r>
      <w:r>
        <w:rPr>
          <w:lang w:val="en-US"/>
        </w:rPr>
        <w:fldChar w:fldCharType="separate"/>
      </w:r>
      <w:r w:rsidR="00F95DF4">
        <w:t xml:space="preserve">Figure </w:t>
      </w:r>
      <w:r w:rsidR="00F95DF4">
        <w:rPr>
          <w:noProof/>
        </w:rPr>
        <w:t>1</w:t>
      </w:r>
      <w:r>
        <w:rPr>
          <w:lang w:val="en-US"/>
        </w:rPr>
        <w:fldChar w:fldCharType="end"/>
      </w:r>
      <w:r>
        <w:rPr>
          <w:lang w:val="en-US"/>
        </w:rPr>
        <w:t xml:space="preserve"> shows </w:t>
      </w:r>
      <w:r w:rsidR="000E15D4">
        <w:rPr>
          <w:lang w:val="en-US"/>
        </w:rPr>
        <w:t xml:space="preserve">the missed </w:t>
      </w:r>
      <w:r w:rsidR="00950415">
        <w:rPr>
          <w:lang w:val="en-US"/>
        </w:rPr>
        <w:t xml:space="preserve">detection probability </w:t>
      </w:r>
      <w:r w:rsidR="00C50C95">
        <w:rPr>
          <w:lang w:val="en-US"/>
        </w:rPr>
        <w:t>as a function of the SNR</w:t>
      </w:r>
      <w:r w:rsidR="00950415">
        <w:rPr>
          <w:lang w:val="en-US"/>
        </w:rPr>
        <w:t xml:space="preserve"> </w:t>
      </w:r>
      <w:r w:rsidR="0035069C">
        <w:rPr>
          <w:lang w:val="en-US"/>
        </w:rPr>
        <w:t xml:space="preserve">in the case </w:t>
      </w:r>
      <w:r w:rsidR="00255CD1">
        <w:rPr>
          <w:lang w:val="en-US"/>
        </w:rPr>
        <w:t xml:space="preserve">of </w:t>
      </w:r>
      <w:r w:rsidR="0035069C">
        <w:rPr>
          <w:lang w:val="en-US"/>
        </w:rPr>
        <w:t>a UE performing</w:t>
      </w:r>
      <w:r w:rsidR="00255218">
        <w:rPr>
          <w:lang w:val="en-US"/>
        </w:rPr>
        <w:t xml:space="preserve"> </w:t>
      </w:r>
      <w:r w:rsidR="003A2806">
        <w:rPr>
          <w:lang w:val="en-US"/>
        </w:rPr>
        <w:t>4</w:t>
      </w:r>
      <w:r w:rsidR="00255218">
        <w:rPr>
          <w:lang w:val="en-US"/>
        </w:rPr>
        <w:t xml:space="preserve"> </w:t>
      </w:r>
      <w:r w:rsidR="002505B1">
        <w:rPr>
          <w:lang w:val="en-US"/>
        </w:rPr>
        <w:t xml:space="preserve">PRACH </w:t>
      </w:r>
      <w:r w:rsidR="00255218">
        <w:rPr>
          <w:lang w:val="en-US"/>
        </w:rPr>
        <w:t xml:space="preserve">repetitions </w:t>
      </w:r>
      <w:r w:rsidR="00E30A02">
        <w:rPr>
          <w:lang w:val="en-US"/>
        </w:rPr>
        <w:t xml:space="preserve">with </w:t>
      </w:r>
      <w:r w:rsidR="003C1C0A">
        <w:rPr>
          <w:lang w:val="en-US"/>
        </w:rPr>
        <w:t xml:space="preserve">a </w:t>
      </w:r>
      <w:r w:rsidR="00B942D3">
        <w:rPr>
          <w:lang w:val="en-US"/>
        </w:rPr>
        <w:t>(2,2,2) antenna configuration</w:t>
      </w:r>
      <w:r w:rsidR="007A7E53">
        <w:rPr>
          <w:lang w:val="en-US"/>
        </w:rPr>
        <w:t xml:space="preserve">. On the </w:t>
      </w:r>
      <w:proofErr w:type="spellStart"/>
      <w:r w:rsidR="007A7E53">
        <w:rPr>
          <w:lang w:val="en-US"/>
        </w:rPr>
        <w:t>gNB</w:t>
      </w:r>
      <w:proofErr w:type="spellEnd"/>
      <w:r w:rsidR="007A7E53">
        <w:rPr>
          <w:lang w:val="en-US"/>
        </w:rPr>
        <w:t xml:space="preserve"> side, </w:t>
      </w:r>
      <w:r w:rsidR="00C200D8">
        <w:rPr>
          <w:lang w:val="en-US"/>
        </w:rPr>
        <w:t>a (4,8</w:t>
      </w:r>
      <w:r w:rsidR="000B2B80">
        <w:rPr>
          <w:lang w:val="en-US"/>
        </w:rPr>
        <w:t>,2,2,2</w:t>
      </w:r>
      <w:r w:rsidR="00C200D8">
        <w:rPr>
          <w:lang w:val="en-US"/>
        </w:rPr>
        <w:t>)</w:t>
      </w:r>
      <w:r w:rsidR="000B2B80">
        <w:rPr>
          <w:lang w:val="en-US"/>
        </w:rPr>
        <w:t xml:space="preserve"> antenna </w:t>
      </w:r>
      <w:r w:rsidR="00F353D4">
        <w:rPr>
          <w:lang w:val="en-US"/>
        </w:rPr>
        <w:t xml:space="preserve">configurations </w:t>
      </w:r>
      <w:proofErr w:type="gramStart"/>
      <w:r w:rsidR="00F353D4">
        <w:rPr>
          <w:lang w:val="en-US"/>
        </w:rPr>
        <w:t>is</w:t>
      </w:r>
      <w:proofErr w:type="gramEnd"/>
      <w:r w:rsidR="00F353D4">
        <w:rPr>
          <w:lang w:val="en-US"/>
        </w:rPr>
        <w:t xml:space="preserve"> used, </w:t>
      </w:r>
      <w:r w:rsidR="003F1793">
        <w:rPr>
          <w:lang w:val="en-US"/>
        </w:rPr>
        <w:t xml:space="preserve">however, </w:t>
      </w:r>
      <w:r w:rsidR="00BD3DC8">
        <w:rPr>
          <w:lang w:val="en-US"/>
        </w:rPr>
        <w:t xml:space="preserve">just one polarization is </w:t>
      </w:r>
      <w:r w:rsidR="00D44DE2">
        <w:rPr>
          <w:lang w:val="en-US"/>
        </w:rPr>
        <w:t>exploited for PRACH detection</w:t>
      </w:r>
      <w:r w:rsidR="006D733C">
        <w:rPr>
          <w:lang w:val="en-US"/>
        </w:rPr>
        <w:t>.</w:t>
      </w:r>
      <w:r w:rsidR="00AF699B">
        <w:rPr>
          <w:lang w:val="en-US"/>
        </w:rPr>
        <w:t xml:space="preserve"> F</w:t>
      </w:r>
      <w:r w:rsidR="007E5538">
        <w:rPr>
          <w:lang w:val="en-US"/>
        </w:rPr>
        <w:t xml:space="preserve">ive </w:t>
      </w:r>
      <w:r w:rsidR="0006422F">
        <w:rPr>
          <w:lang w:val="en-US"/>
        </w:rPr>
        <w:t>different curves are shown:</w:t>
      </w:r>
    </w:p>
    <w:p w14:paraId="4E310FA4" w14:textId="1CBB905C" w:rsidR="0006422F" w:rsidRDefault="00AC792F" w:rsidP="00892E29">
      <w:pPr>
        <w:pStyle w:val="ListParagraph"/>
        <w:numPr>
          <w:ilvl w:val="0"/>
          <w:numId w:val="36"/>
        </w:numPr>
        <w:rPr>
          <w:lang w:val="en-US"/>
        </w:rPr>
      </w:pPr>
      <w:r>
        <w:rPr>
          <w:lang w:val="en-US"/>
        </w:rPr>
        <w:t>Black curve</w:t>
      </w:r>
      <w:r w:rsidR="001802B6">
        <w:rPr>
          <w:lang w:val="en-US"/>
        </w:rPr>
        <w:t xml:space="preserve"> - </w:t>
      </w:r>
      <w:r w:rsidR="00F10D8F">
        <w:rPr>
          <w:lang w:val="en-US"/>
        </w:rPr>
        <w:t>UE</w:t>
      </w:r>
      <w:r w:rsidR="00160E98">
        <w:rPr>
          <w:lang w:val="en-US"/>
        </w:rPr>
        <w:t xml:space="preserve"> perform</w:t>
      </w:r>
      <w:r w:rsidR="00347AC2">
        <w:rPr>
          <w:lang w:val="en-US"/>
        </w:rPr>
        <w:t>ing</w:t>
      </w:r>
      <w:r w:rsidR="00160E98">
        <w:rPr>
          <w:lang w:val="en-US"/>
        </w:rPr>
        <w:t xml:space="preserve"> beam sweeping </w:t>
      </w:r>
      <w:r w:rsidR="00AD6E9D">
        <w:rPr>
          <w:lang w:val="en-US"/>
        </w:rPr>
        <w:t xml:space="preserve">in </w:t>
      </w:r>
      <w:r w:rsidR="005673FA">
        <w:rPr>
          <w:lang w:val="en-US"/>
        </w:rPr>
        <w:t>4</w:t>
      </w:r>
      <w:r w:rsidR="00C7337A">
        <w:rPr>
          <w:lang w:val="en-US"/>
        </w:rPr>
        <w:t xml:space="preserve"> different</w:t>
      </w:r>
      <w:r w:rsidR="00AD6E9D">
        <w:rPr>
          <w:lang w:val="en-US"/>
        </w:rPr>
        <w:t xml:space="preserve"> directions</w:t>
      </w:r>
      <w:r w:rsidR="00C7337A">
        <w:rPr>
          <w:lang w:val="en-US"/>
        </w:rPr>
        <w:t xml:space="preserve"> (</w:t>
      </w:r>
      <w:r w:rsidR="009E440D">
        <w:rPr>
          <w:lang w:val="en-US"/>
        </w:rPr>
        <w:t>1</w:t>
      </w:r>
      <w:r w:rsidR="00C7337A">
        <w:rPr>
          <w:lang w:val="en-US"/>
        </w:rPr>
        <w:t xml:space="preserve"> PRACH repetition</w:t>
      </w:r>
      <w:r w:rsidR="002A08C9">
        <w:rPr>
          <w:lang w:val="en-US"/>
        </w:rPr>
        <w:t xml:space="preserve"> per direction</w:t>
      </w:r>
      <w:r w:rsidR="00C7337A">
        <w:rPr>
          <w:lang w:val="en-US"/>
        </w:rPr>
        <w:t>)</w:t>
      </w:r>
      <w:r w:rsidR="00AD6E9D">
        <w:rPr>
          <w:lang w:val="en-US"/>
        </w:rPr>
        <w:t xml:space="preserve">: </w:t>
      </w:r>
      <w:r w:rsidR="005C737F">
        <w:rPr>
          <w:lang w:val="en-US"/>
        </w:rPr>
        <w:t>Azimuth</w:t>
      </w:r>
      <w:r w:rsidR="008641D3">
        <w:rPr>
          <w:lang w:val="en-US"/>
        </w:rPr>
        <w:t xml:space="preserve"> [deg]</w:t>
      </w:r>
      <w:r w:rsidR="005C737F">
        <w:rPr>
          <w:lang w:val="en-US"/>
        </w:rPr>
        <w:t xml:space="preserve">, </w:t>
      </w:r>
      <w:r w:rsidR="008641D3">
        <w:rPr>
          <w:lang w:val="en-US"/>
        </w:rPr>
        <w:t>E</w:t>
      </w:r>
      <w:r w:rsidR="005C737F">
        <w:rPr>
          <w:lang w:val="en-US"/>
        </w:rPr>
        <w:t>levation</w:t>
      </w:r>
      <w:r w:rsidR="008641D3">
        <w:rPr>
          <w:lang w:val="en-US"/>
        </w:rPr>
        <w:t xml:space="preserve"> [deg]</w:t>
      </w:r>
      <w:r w:rsidR="005C737F">
        <w:rPr>
          <w:lang w:val="en-US"/>
        </w:rPr>
        <w:t xml:space="preserve"> = (</w:t>
      </w:r>
      <w:r w:rsidR="00307F97">
        <w:rPr>
          <w:lang w:val="en-US"/>
        </w:rPr>
        <w:t>-45,45</w:t>
      </w:r>
      <w:r w:rsidR="005C737F">
        <w:rPr>
          <w:lang w:val="en-US"/>
        </w:rPr>
        <w:t>)</w:t>
      </w:r>
      <w:r w:rsidR="00307F97">
        <w:rPr>
          <w:lang w:val="en-US"/>
        </w:rPr>
        <w:t xml:space="preserve">, </w:t>
      </w:r>
      <w:r w:rsidR="00D30A8E">
        <w:rPr>
          <w:lang w:val="en-US"/>
        </w:rPr>
        <w:t>(-45</w:t>
      </w:r>
      <w:r w:rsidR="009E166F">
        <w:rPr>
          <w:lang w:val="en-US"/>
        </w:rPr>
        <w:t>,135</w:t>
      </w:r>
      <w:r w:rsidR="00D30A8E">
        <w:rPr>
          <w:lang w:val="en-US"/>
        </w:rPr>
        <w:t>)</w:t>
      </w:r>
      <w:r w:rsidR="009E166F">
        <w:rPr>
          <w:lang w:val="en-US"/>
        </w:rPr>
        <w:t>, (45,45), (45,135);</w:t>
      </w:r>
      <w:r w:rsidR="00104051">
        <w:rPr>
          <w:lang w:val="en-US"/>
        </w:rPr>
        <w:t xml:space="preserve"> these directions</w:t>
      </w:r>
      <w:r w:rsidR="00C31BB5">
        <w:rPr>
          <w:lang w:val="en-US"/>
        </w:rPr>
        <w:t xml:space="preserve"> </w:t>
      </w:r>
      <w:r w:rsidR="005C1150">
        <w:rPr>
          <w:lang w:val="en-US"/>
        </w:rPr>
        <w:t xml:space="preserve">are chosen to </w:t>
      </w:r>
      <w:r w:rsidR="00A44DA5">
        <w:rPr>
          <w:lang w:val="en-US"/>
        </w:rPr>
        <w:t xml:space="preserve">approximately </w:t>
      </w:r>
      <w:r w:rsidR="00A707E7">
        <w:rPr>
          <w:lang w:val="en-US"/>
        </w:rPr>
        <w:t>cover</w:t>
      </w:r>
      <w:r w:rsidR="00E457A9">
        <w:rPr>
          <w:lang w:val="en-US"/>
        </w:rPr>
        <w:t xml:space="preserve"> </w:t>
      </w:r>
      <w:r w:rsidR="003953BA">
        <w:rPr>
          <w:lang w:val="en-US"/>
        </w:rPr>
        <w:t xml:space="preserve">the hemisphere </w:t>
      </w:r>
      <w:r w:rsidR="00BF0DD5">
        <w:rPr>
          <w:lang w:val="en-US"/>
        </w:rPr>
        <w:t xml:space="preserve">where the UE panel is </w:t>
      </w:r>
      <w:proofErr w:type="gramStart"/>
      <w:r w:rsidR="002B0FD4">
        <w:rPr>
          <w:lang w:val="en-US"/>
        </w:rPr>
        <w:t>facing</w:t>
      </w:r>
      <w:r w:rsidR="00A44DA5">
        <w:rPr>
          <w:lang w:val="en-US"/>
        </w:rPr>
        <w:t>;</w:t>
      </w:r>
      <w:proofErr w:type="gramEnd"/>
    </w:p>
    <w:p w14:paraId="71A95993" w14:textId="04889BA0" w:rsidR="00F7541E" w:rsidRPr="002B5586" w:rsidRDefault="00F7541E" w:rsidP="00892E29">
      <w:pPr>
        <w:pStyle w:val="ListParagraph"/>
        <w:numPr>
          <w:ilvl w:val="0"/>
          <w:numId w:val="36"/>
        </w:numPr>
        <w:rPr>
          <w:lang w:val="en-US"/>
        </w:rPr>
      </w:pPr>
      <w:r>
        <w:rPr>
          <w:lang w:val="en-US"/>
        </w:rPr>
        <w:t xml:space="preserve">Green curve </w:t>
      </w:r>
      <w:r w:rsidR="00A44DA5">
        <w:rPr>
          <w:lang w:val="en-US"/>
        </w:rPr>
        <w:t>-</w:t>
      </w:r>
      <w:r>
        <w:rPr>
          <w:lang w:val="en-US"/>
        </w:rPr>
        <w:t xml:space="preserve"> UE performing beamforming towards the optimal direction, i.e., the </w:t>
      </w:r>
      <w:r w:rsidR="00CF35AC">
        <w:rPr>
          <w:lang w:val="en-US"/>
        </w:rPr>
        <w:t xml:space="preserve">angular sector where the </w:t>
      </w:r>
      <w:r>
        <w:rPr>
          <w:lang w:val="en-US"/>
        </w:rPr>
        <w:t xml:space="preserve">maximum energy </w:t>
      </w:r>
      <w:r w:rsidR="00CF35AC">
        <w:rPr>
          <w:lang w:val="en-US"/>
        </w:rPr>
        <w:t>was observed in the DL reception of the SSB in TDD</w:t>
      </w:r>
      <w:r>
        <w:rPr>
          <w:lang w:val="en-US"/>
        </w:rPr>
        <w:t xml:space="preserve"> (all 4 PRACH repetitions): Azimuth [deg], Elevation [deg] = (-4.2,93.2</w:t>
      </w:r>
      <w:proofErr w:type="gramStart"/>
      <w:r>
        <w:rPr>
          <w:lang w:val="en-US"/>
        </w:rPr>
        <w:t>);</w:t>
      </w:r>
      <w:proofErr w:type="gramEnd"/>
      <w:r w:rsidR="00693788">
        <w:rPr>
          <w:lang w:val="en-US"/>
        </w:rPr>
        <w:t xml:space="preserve"> </w:t>
      </w:r>
    </w:p>
    <w:p w14:paraId="21EE7600" w14:textId="0C9AD3AF" w:rsidR="009E166F" w:rsidRDefault="001802B6" w:rsidP="00892E29">
      <w:pPr>
        <w:pStyle w:val="ListParagraph"/>
        <w:numPr>
          <w:ilvl w:val="0"/>
          <w:numId w:val="36"/>
        </w:numPr>
        <w:rPr>
          <w:lang w:val="en-US"/>
        </w:rPr>
      </w:pPr>
      <w:r>
        <w:rPr>
          <w:lang w:val="en-US"/>
        </w:rPr>
        <w:t xml:space="preserve">Red curve - </w:t>
      </w:r>
      <w:r w:rsidR="009E166F">
        <w:rPr>
          <w:lang w:val="en-US"/>
        </w:rPr>
        <w:t xml:space="preserve">UE performing beam sweeping in </w:t>
      </w:r>
      <w:r w:rsidR="005673FA">
        <w:rPr>
          <w:lang w:val="en-US"/>
        </w:rPr>
        <w:t>2 different</w:t>
      </w:r>
      <w:r w:rsidR="009E166F">
        <w:rPr>
          <w:lang w:val="en-US"/>
        </w:rPr>
        <w:t xml:space="preserve"> directions</w:t>
      </w:r>
      <w:r w:rsidR="0080170A">
        <w:rPr>
          <w:lang w:val="en-US"/>
        </w:rPr>
        <w:t xml:space="preserve"> (</w:t>
      </w:r>
      <w:r w:rsidR="00866878">
        <w:rPr>
          <w:lang w:val="en-US"/>
        </w:rPr>
        <w:t>2</w:t>
      </w:r>
      <w:r w:rsidR="0080170A">
        <w:rPr>
          <w:lang w:val="en-US"/>
        </w:rPr>
        <w:t xml:space="preserve"> PRACH repetition</w:t>
      </w:r>
      <w:r w:rsidR="002A08C9">
        <w:rPr>
          <w:lang w:val="en-US"/>
        </w:rPr>
        <w:t>s</w:t>
      </w:r>
      <w:r w:rsidR="0080170A">
        <w:rPr>
          <w:lang w:val="en-US"/>
        </w:rPr>
        <w:t xml:space="preserve"> per </w:t>
      </w:r>
      <w:r w:rsidR="002A08C9">
        <w:rPr>
          <w:lang w:val="en-US"/>
        </w:rPr>
        <w:t>direction</w:t>
      </w:r>
      <w:r w:rsidR="0080170A">
        <w:rPr>
          <w:lang w:val="en-US"/>
        </w:rPr>
        <w:t>)</w:t>
      </w:r>
      <w:r w:rsidR="00943211">
        <w:rPr>
          <w:lang w:val="en-US"/>
        </w:rPr>
        <w:t>, where the elevation</w:t>
      </w:r>
      <w:r w:rsidR="00244544">
        <w:rPr>
          <w:lang w:val="en-US"/>
        </w:rPr>
        <w:t xml:space="preserve"> is </w:t>
      </w:r>
      <w:r w:rsidR="0071798D">
        <w:rPr>
          <w:lang w:val="en-US"/>
        </w:rPr>
        <w:t xml:space="preserve">approx. </w:t>
      </w:r>
      <w:r w:rsidR="00244544">
        <w:rPr>
          <w:lang w:val="en-US"/>
        </w:rPr>
        <w:t>the optimal one</w:t>
      </w:r>
      <w:r w:rsidR="009E166F">
        <w:rPr>
          <w:lang w:val="en-US"/>
        </w:rPr>
        <w:t>: Azimuth [deg], Elevation [deg] = (-45,</w:t>
      </w:r>
      <w:r w:rsidR="0080170A">
        <w:rPr>
          <w:lang w:val="en-US"/>
        </w:rPr>
        <w:t>90</w:t>
      </w:r>
      <w:r w:rsidR="009E166F">
        <w:rPr>
          <w:lang w:val="en-US"/>
        </w:rPr>
        <w:t>), (45,</w:t>
      </w:r>
      <w:r w:rsidR="0080170A">
        <w:rPr>
          <w:lang w:val="en-US"/>
        </w:rPr>
        <w:t>90</w:t>
      </w:r>
      <w:proofErr w:type="gramStart"/>
      <w:r w:rsidR="009E166F">
        <w:rPr>
          <w:lang w:val="en-US"/>
        </w:rPr>
        <w:t>);</w:t>
      </w:r>
      <w:proofErr w:type="gramEnd"/>
      <w:r w:rsidR="00F7541E">
        <w:rPr>
          <w:lang w:val="en-US"/>
        </w:rPr>
        <w:t xml:space="preserve"> </w:t>
      </w:r>
    </w:p>
    <w:p w14:paraId="6374D97E" w14:textId="71D24683" w:rsidR="00F20109" w:rsidRDefault="00051FD1" w:rsidP="00892E29">
      <w:pPr>
        <w:pStyle w:val="ListParagraph"/>
        <w:numPr>
          <w:ilvl w:val="0"/>
          <w:numId w:val="36"/>
        </w:numPr>
        <w:rPr>
          <w:lang w:val="en-US"/>
        </w:rPr>
      </w:pPr>
      <w:r>
        <w:rPr>
          <w:lang w:val="en-US"/>
        </w:rPr>
        <w:t xml:space="preserve">Blue curve - </w:t>
      </w:r>
      <w:r w:rsidR="00F20109">
        <w:rPr>
          <w:lang w:val="en-US"/>
        </w:rPr>
        <w:t xml:space="preserve">UE performing beam sweeping in </w:t>
      </w:r>
      <w:r w:rsidR="00C14D09">
        <w:rPr>
          <w:lang w:val="en-US"/>
        </w:rPr>
        <w:t>2 different</w:t>
      </w:r>
      <w:r w:rsidR="00F20109">
        <w:rPr>
          <w:lang w:val="en-US"/>
        </w:rPr>
        <w:t xml:space="preserve"> directions</w:t>
      </w:r>
      <w:r w:rsidR="00C14D09">
        <w:rPr>
          <w:lang w:val="en-US"/>
        </w:rPr>
        <w:t xml:space="preserve"> (</w:t>
      </w:r>
      <w:r w:rsidR="00866878">
        <w:rPr>
          <w:lang w:val="en-US"/>
        </w:rPr>
        <w:t>2</w:t>
      </w:r>
      <w:r w:rsidR="00C14D09">
        <w:rPr>
          <w:lang w:val="en-US"/>
        </w:rPr>
        <w:t xml:space="preserve"> PRACH repetition</w:t>
      </w:r>
      <w:r w:rsidR="002A08C9">
        <w:rPr>
          <w:lang w:val="en-US"/>
        </w:rPr>
        <w:t>s per direction</w:t>
      </w:r>
      <w:r w:rsidR="00C14D09">
        <w:rPr>
          <w:lang w:val="en-US"/>
        </w:rPr>
        <w:t>)</w:t>
      </w:r>
      <w:r w:rsidR="00244544">
        <w:rPr>
          <w:lang w:val="en-US"/>
        </w:rPr>
        <w:t xml:space="preserve">, where the azimuth is </w:t>
      </w:r>
      <w:r w:rsidR="00B75F20">
        <w:rPr>
          <w:lang w:val="en-US"/>
        </w:rPr>
        <w:t xml:space="preserve">approx. </w:t>
      </w:r>
      <w:r w:rsidR="00244544">
        <w:rPr>
          <w:lang w:val="en-US"/>
        </w:rPr>
        <w:t>the optimal one</w:t>
      </w:r>
      <w:r w:rsidR="00C14D09">
        <w:rPr>
          <w:lang w:val="en-US"/>
        </w:rPr>
        <w:t>:</w:t>
      </w:r>
      <w:r w:rsidR="00F20109">
        <w:rPr>
          <w:lang w:val="en-US"/>
        </w:rPr>
        <w:t xml:space="preserve"> Azimuth [deg], Elevation [deg] = (-</w:t>
      </w:r>
      <w:r w:rsidR="00C14D09">
        <w:rPr>
          <w:lang w:val="en-US"/>
        </w:rPr>
        <w:t>4.2,</w:t>
      </w:r>
      <w:r w:rsidR="00F20109">
        <w:rPr>
          <w:lang w:val="en-US"/>
        </w:rPr>
        <w:t>45</w:t>
      </w:r>
      <w:r w:rsidR="00C14D09">
        <w:rPr>
          <w:lang w:val="en-US"/>
        </w:rPr>
        <w:t>), (</w:t>
      </w:r>
      <w:r w:rsidR="00267512">
        <w:rPr>
          <w:lang w:val="en-US"/>
        </w:rPr>
        <w:t>4.</w:t>
      </w:r>
      <w:r w:rsidR="00BC14EB">
        <w:rPr>
          <w:lang w:val="en-US"/>
        </w:rPr>
        <w:t>2</w:t>
      </w:r>
      <w:r w:rsidR="00C14D09">
        <w:rPr>
          <w:lang w:val="en-US"/>
        </w:rPr>
        <w:t>,</w:t>
      </w:r>
      <w:r w:rsidR="00BC14EB">
        <w:rPr>
          <w:lang w:val="en-US"/>
        </w:rPr>
        <w:t>135</w:t>
      </w:r>
      <w:proofErr w:type="gramStart"/>
      <w:r w:rsidR="00F20109">
        <w:rPr>
          <w:lang w:val="en-US"/>
        </w:rPr>
        <w:t>);</w:t>
      </w:r>
      <w:proofErr w:type="gramEnd"/>
    </w:p>
    <w:p w14:paraId="7FB53BA5" w14:textId="474F9940" w:rsidR="00805CC9" w:rsidRDefault="00374A17" w:rsidP="00892E29">
      <w:pPr>
        <w:pStyle w:val="ListParagraph"/>
        <w:numPr>
          <w:ilvl w:val="0"/>
          <w:numId w:val="36"/>
        </w:numPr>
        <w:spacing w:after="180"/>
        <w:ind w:left="714" w:hanging="357"/>
        <w:contextualSpacing w:val="0"/>
        <w:rPr>
          <w:lang w:val="en-US"/>
        </w:rPr>
      </w:pPr>
      <w:r>
        <w:rPr>
          <w:lang w:val="en-US"/>
        </w:rPr>
        <w:t xml:space="preserve">Pink curve </w:t>
      </w:r>
      <w:r w:rsidR="00A44DA5">
        <w:rPr>
          <w:lang w:val="en-US"/>
        </w:rPr>
        <w:t>-</w:t>
      </w:r>
      <w:r>
        <w:rPr>
          <w:lang w:val="en-US"/>
        </w:rPr>
        <w:t xml:space="preserve"> UE</w:t>
      </w:r>
      <w:r w:rsidR="00137628">
        <w:rPr>
          <w:lang w:val="en-US"/>
        </w:rPr>
        <w:t xml:space="preserve"> </w:t>
      </w:r>
      <w:r w:rsidR="00844C9E">
        <w:rPr>
          <w:lang w:val="en-US"/>
        </w:rPr>
        <w:t xml:space="preserve">using a </w:t>
      </w:r>
      <w:r w:rsidR="00FF7A84">
        <w:rPr>
          <w:lang w:val="en-US"/>
        </w:rPr>
        <w:t>wide beam</w:t>
      </w:r>
      <w:r w:rsidR="001235CD">
        <w:rPr>
          <w:lang w:val="en-US"/>
        </w:rPr>
        <w:t>.</w:t>
      </w:r>
    </w:p>
    <w:p w14:paraId="26C95FCE" w14:textId="77777777" w:rsidR="00693788" w:rsidRDefault="00693788" w:rsidP="00693788">
      <w:pPr>
        <w:rPr>
          <w:lang w:val="en-US"/>
        </w:rPr>
      </w:pPr>
      <w:r>
        <w:rPr>
          <w:lang w:val="en-US"/>
        </w:rPr>
        <w:t xml:space="preserve">In particular, the black, </w:t>
      </w:r>
      <w:proofErr w:type="gramStart"/>
      <w:r>
        <w:rPr>
          <w:lang w:val="en-US"/>
        </w:rPr>
        <w:t>red</w:t>
      </w:r>
      <w:proofErr w:type="gramEnd"/>
      <w:r>
        <w:rPr>
          <w:lang w:val="en-US"/>
        </w:rPr>
        <w:t xml:space="preserve"> and blue curve correspond to a UE that fulfils the beam correspondence requirements with UL beam sweeping, whereas the green curve corresponds to a TUE that fulfils the beam correspondence requirements without UL bream sweeping. </w:t>
      </w:r>
    </w:p>
    <w:p w14:paraId="1029B1F7" w14:textId="37ED5457" w:rsidR="00693788" w:rsidRDefault="00693788" w:rsidP="00693788">
      <w:pPr>
        <w:rPr>
          <w:lang w:val="en-US"/>
        </w:rPr>
      </w:pPr>
      <w:r>
        <w:rPr>
          <w:lang w:val="en-US"/>
        </w:rPr>
        <w:t xml:space="preserve">By focusing on at which SNR the curves cross the target probability of missed detection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m:t>
            </m:r>
          </m:sup>
        </m:sSup>
      </m:oMath>
      <w:r>
        <w:rPr>
          <w:lang w:val="en-US"/>
        </w:rPr>
        <w:t xml:space="preserve">, we notice that, as expected, the green line (beamforming at optimal direction) is the best performing configuration, since all 4 PRACH transmissions are sent using a narrow beam pointing to the optimal cluster. Then, moving to the right, we have the red and blue curves (beam sweeping along optimal azimuth and optimal elevation, respectively), which perform quite similarly; it must be observed that they are just ~0.5dB worse than the optimal configuration, meaning that the energy provided by the generated beam towards the optimal direction is still enough for having excellent detection performance. Finally, the worse performing curves are the black one (beam sweeping to 4 different directions) and the pink one (wide beam), where the former provides an advantage of ~1.8dB over the latter one. This means that beam sweeping can provide a performance gain over the wide beam option, even in the case where none of the 4 PRACH transmissions are sent towards the optimal direction. This is because, when the UE does not have knowledge of the channel characteristics, sweeping across different narrow beams helps radiating more energy in several directions; in fact, this increases the probability of transmitting in a direction characterized by a large energy towards the </w:t>
      </w:r>
      <w:proofErr w:type="spellStart"/>
      <w:r>
        <w:rPr>
          <w:lang w:val="en-US"/>
        </w:rPr>
        <w:t>gNB</w:t>
      </w:r>
      <w:proofErr w:type="spellEnd"/>
      <w:r>
        <w:rPr>
          <w:lang w:val="en-US"/>
        </w:rPr>
        <w:t>.</w:t>
      </w:r>
    </w:p>
    <w:p w14:paraId="2302E4A9" w14:textId="77777777" w:rsidR="00805CC9" w:rsidRDefault="00805CC9" w:rsidP="00805CC9">
      <w:pPr>
        <w:keepNext/>
        <w:jc w:val="center"/>
      </w:pPr>
      <w:r>
        <w:rPr>
          <w:noProof/>
          <w:lang w:val="en-US"/>
        </w:rPr>
        <w:lastRenderedPageBreak/>
        <w:drawing>
          <wp:inline distT="0" distB="0" distL="0" distR="0" wp14:anchorId="5BDF87A0" wp14:editId="38DBB275">
            <wp:extent cx="3416400" cy="27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3416400" cy="2714400"/>
                    </a:xfrm>
                    <a:prstGeom prst="rect">
                      <a:avLst/>
                    </a:prstGeom>
                  </pic:spPr>
                </pic:pic>
              </a:graphicData>
            </a:graphic>
          </wp:inline>
        </w:drawing>
      </w:r>
    </w:p>
    <w:p w14:paraId="410AF180" w14:textId="3F61026F" w:rsidR="00805CC9" w:rsidRDefault="00805CC9" w:rsidP="00805CC9">
      <w:pPr>
        <w:pStyle w:val="Caption"/>
        <w:jc w:val="center"/>
      </w:pPr>
      <w:bookmarkStart w:id="7" w:name="_Ref126930922"/>
      <w:r>
        <w:t xml:space="preserve">Figure </w:t>
      </w:r>
      <w:r>
        <w:fldChar w:fldCharType="begin"/>
      </w:r>
      <w:r>
        <w:instrText xml:space="preserve"> SEQ Figure \* ARABIC </w:instrText>
      </w:r>
      <w:r>
        <w:fldChar w:fldCharType="separate"/>
      </w:r>
      <w:r w:rsidR="00DB2964">
        <w:rPr>
          <w:noProof/>
        </w:rPr>
        <w:t>1</w:t>
      </w:r>
      <w:r>
        <w:fldChar w:fldCharType="end"/>
      </w:r>
      <w:bookmarkEnd w:id="7"/>
      <w:r>
        <w:t>. Comparison of 4 PRACH transmission with wide beam and 4 PRACH transmissions with 2x2 antenna array and different beam sweeping configurations.</w:t>
      </w:r>
    </w:p>
    <w:p w14:paraId="43F755C0" w14:textId="0471E533" w:rsidR="00D76C28" w:rsidRDefault="00EC4272" w:rsidP="002D7074">
      <w:pPr>
        <w:rPr>
          <w:lang w:val="en-US"/>
        </w:rPr>
      </w:pPr>
      <w:r>
        <w:fldChar w:fldCharType="begin"/>
      </w:r>
      <w:r>
        <w:instrText xml:space="preserve"> REF _Ref126940688 \h </w:instrText>
      </w:r>
      <w:r w:rsidR="008B5176">
        <w:instrText xml:space="preserve"> \* MERGEFORMAT </w:instrText>
      </w:r>
      <w:r>
        <w:fldChar w:fldCharType="separate"/>
      </w:r>
      <w:r w:rsidR="00F95DF4">
        <w:t xml:space="preserve">Figure </w:t>
      </w:r>
      <w:r w:rsidR="00F95DF4">
        <w:rPr>
          <w:noProof/>
        </w:rPr>
        <w:t>2</w:t>
      </w:r>
      <w:r>
        <w:fldChar w:fldCharType="end"/>
      </w:r>
      <w:r w:rsidR="00596A43">
        <w:t xml:space="preserve"> </w:t>
      </w:r>
      <w:r w:rsidR="00C21D94">
        <w:rPr>
          <w:lang w:val="en-US"/>
        </w:rPr>
        <w:t>shows the missed detection probability as a function of the SNR in the case a UE performing 4 PRACH repetitions with a (1,4,1) antenna configuration</w:t>
      </w:r>
      <w:r w:rsidR="00BB73A4">
        <w:rPr>
          <w:lang w:val="en-US"/>
        </w:rPr>
        <w:t xml:space="preserve">, while </w:t>
      </w:r>
      <w:proofErr w:type="spellStart"/>
      <w:r w:rsidR="00BB73A4">
        <w:rPr>
          <w:lang w:val="en-US"/>
        </w:rPr>
        <w:t>gNB</w:t>
      </w:r>
      <w:proofErr w:type="spellEnd"/>
      <w:r w:rsidR="00BB73A4">
        <w:rPr>
          <w:lang w:val="en-US"/>
        </w:rPr>
        <w:t xml:space="preserve"> configuration is as before. </w:t>
      </w:r>
      <w:r w:rsidR="000E6FA4">
        <w:rPr>
          <w:lang w:val="en-US"/>
        </w:rPr>
        <w:t xml:space="preserve">Four </w:t>
      </w:r>
      <w:r w:rsidR="00A31B06">
        <w:rPr>
          <w:lang w:val="en-US"/>
        </w:rPr>
        <w:t>different curves are shown:</w:t>
      </w:r>
    </w:p>
    <w:p w14:paraId="5D2C8BE9" w14:textId="797826DF" w:rsidR="00A31B06" w:rsidRDefault="00603FDF" w:rsidP="00892E29">
      <w:pPr>
        <w:pStyle w:val="ListParagraph"/>
        <w:numPr>
          <w:ilvl w:val="0"/>
          <w:numId w:val="36"/>
        </w:numPr>
        <w:rPr>
          <w:lang w:val="en-US"/>
        </w:rPr>
      </w:pPr>
      <w:r>
        <w:rPr>
          <w:lang w:val="en-US"/>
        </w:rPr>
        <w:t>Black</w:t>
      </w:r>
      <w:r w:rsidR="00A31B06">
        <w:rPr>
          <w:lang w:val="en-US"/>
        </w:rPr>
        <w:t xml:space="preserve"> curve - UE performing beam sweeping in 4 different directions (</w:t>
      </w:r>
      <w:r w:rsidR="009E440D">
        <w:rPr>
          <w:lang w:val="en-US"/>
        </w:rPr>
        <w:t>1</w:t>
      </w:r>
      <w:r w:rsidR="00A31B06">
        <w:rPr>
          <w:lang w:val="en-US"/>
        </w:rPr>
        <w:t xml:space="preserve"> PRACH repetition per direction): Azimuth [deg], Elevation [deg] = (</w:t>
      </w:r>
      <w:r w:rsidR="00AB0605">
        <w:rPr>
          <w:lang w:val="en-US"/>
        </w:rPr>
        <w:t>0</w:t>
      </w:r>
      <w:r w:rsidR="00A31B06">
        <w:rPr>
          <w:lang w:val="en-US"/>
        </w:rPr>
        <w:t>,</w:t>
      </w:r>
      <w:r w:rsidR="00EA4E00">
        <w:rPr>
          <w:lang w:val="en-US"/>
        </w:rPr>
        <w:t>22.5</w:t>
      </w:r>
      <w:r w:rsidR="00A31B06">
        <w:rPr>
          <w:lang w:val="en-US"/>
        </w:rPr>
        <w:t>), (</w:t>
      </w:r>
      <w:r w:rsidR="00EA4E00">
        <w:rPr>
          <w:lang w:val="en-US"/>
        </w:rPr>
        <w:t>0</w:t>
      </w:r>
      <w:r w:rsidR="00A31B06">
        <w:rPr>
          <w:lang w:val="en-US"/>
        </w:rPr>
        <w:t>,</w:t>
      </w:r>
      <w:r w:rsidR="00516A85">
        <w:rPr>
          <w:lang w:val="en-US"/>
        </w:rPr>
        <w:t>67.5</w:t>
      </w:r>
      <w:r w:rsidR="00A31B06">
        <w:rPr>
          <w:lang w:val="en-US"/>
        </w:rPr>
        <w:t>), (</w:t>
      </w:r>
      <w:r w:rsidR="00516A85">
        <w:rPr>
          <w:lang w:val="en-US"/>
        </w:rPr>
        <w:t>0</w:t>
      </w:r>
      <w:r w:rsidR="00A31B06">
        <w:rPr>
          <w:lang w:val="en-US"/>
        </w:rPr>
        <w:t>,</w:t>
      </w:r>
      <w:r w:rsidR="00516A85">
        <w:rPr>
          <w:lang w:val="en-US"/>
        </w:rPr>
        <w:t>112.5</w:t>
      </w:r>
      <w:r w:rsidR="00A31B06">
        <w:rPr>
          <w:lang w:val="en-US"/>
        </w:rPr>
        <w:t>), (</w:t>
      </w:r>
      <w:r w:rsidR="00516A85">
        <w:rPr>
          <w:lang w:val="en-US"/>
        </w:rPr>
        <w:t>0</w:t>
      </w:r>
      <w:r w:rsidR="00A31B06">
        <w:rPr>
          <w:lang w:val="en-US"/>
        </w:rPr>
        <w:t>,</w:t>
      </w:r>
      <w:r w:rsidR="00834114">
        <w:rPr>
          <w:lang w:val="en-US"/>
        </w:rPr>
        <w:t>157.5</w:t>
      </w:r>
      <w:r w:rsidR="00A31B06">
        <w:rPr>
          <w:lang w:val="en-US"/>
        </w:rPr>
        <w:t xml:space="preserve">); these directions are chosen to approximately cover the </w:t>
      </w:r>
      <w:r w:rsidR="008D5431">
        <w:rPr>
          <w:lang w:val="en-US"/>
        </w:rPr>
        <w:t xml:space="preserve">whole </w:t>
      </w:r>
      <w:r w:rsidR="001B1C76">
        <w:rPr>
          <w:lang w:val="en-US"/>
        </w:rPr>
        <w:t xml:space="preserve">vertical </w:t>
      </w:r>
      <w:r w:rsidR="00AA50A1">
        <w:rPr>
          <w:lang w:val="en-US"/>
        </w:rPr>
        <w:t>half circle</w:t>
      </w:r>
      <w:r w:rsidR="00A31B06">
        <w:rPr>
          <w:lang w:val="en-US"/>
        </w:rPr>
        <w:t xml:space="preserve"> where the UE panel is </w:t>
      </w:r>
      <w:proofErr w:type="gramStart"/>
      <w:r w:rsidR="00A31B06">
        <w:rPr>
          <w:lang w:val="en-US"/>
        </w:rPr>
        <w:t>facing;</w:t>
      </w:r>
      <w:proofErr w:type="gramEnd"/>
    </w:p>
    <w:p w14:paraId="11003E9E" w14:textId="23C095D1" w:rsidR="00A31B06" w:rsidRPr="002B5586" w:rsidRDefault="00327806" w:rsidP="00892E29">
      <w:pPr>
        <w:pStyle w:val="ListParagraph"/>
        <w:numPr>
          <w:ilvl w:val="0"/>
          <w:numId w:val="36"/>
        </w:numPr>
        <w:rPr>
          <w:lang w:val="en-US"/>
        </w:rPr>
      </w:pPr>
      <w:r>
        <w:rPr>
          <w:lang w:val="en-US"/>
        </w:rPr>
        <w:t>Green</w:t>
      </w:r>
      <w:r w:rsidR="00A31B06">
        <w:rPr>
          <w:lang w:val="en-US"/>
        </w:rPr>
        <w:t xml:space="preserve"> curve - UE performing beamforming towards the optimal direction, i.e., the angular sector where the maximum energy was observed in the DL reception of the SSB in TDD (all 4 PRACH repetitions): Azimuth [deg], Elevation [deg] = (-4.2,93.2</w:t>
      </w:r>
      <w:proofErr w:type="gramStart"/>
      <w:r w:rsidR="00A31B06">
        <w:rPr>
          <w:lang w:val="en-US"/>
        </w:rPr>
        <w:t>);</w:t>
      </w:r>
      <w:proofErr w:type="gramEnd"/>
    </w:p>
    <w:p w14:paraId="267F3258" w14:textId="77777777" w:rsidR="00A31B06" w:rsidRDefault="00A31B06" w:rsidP="00892E29">
      <w:pPr>
        <w:pStyle w:val="ListParagraph"/>
        <w:numPr>
          <w:ilvl w:val="0"/>
          <w:numId w:val="36"/>
        </w:numPr>
        <w:rPr>
          <w:lang w:val="en-US"/>
        </w:rPr>
      </w:pPr>
      <w:r>
        <w:rPr>
          <w:lang w:val="en-US"/>
        </w:rPr>
        <w:t>Blue curve - UE performing beam sweeping in 2 different directions (2 PRACH repetitions per direction), where the azimuth is the optimal one: Azimuth [deg], Elevation [deg] = (-4.2,45), (4.2,135</w:t>
      </w:r>
      <w:proofErr w:type="gramStart"/>
      <w:r>
        <w:rPr>
          <w:lang w:val="en-US"/>
        </w:rPr>
        <w:t>);</w:t>
      </w:r>
      <w:proofErr w:type="gramEnd"/>
    </w:p>
    <w:p w14:paraId="7912C2A1" w14:textId="2CEC6DC8" w:rsidR="008D4BBD" w:rsidRPr="002D7074" w:rsidRDefault="00A31B06" w:rsidP="00892E29">
      <w:pPr>
        <w:pStyle w:val="ListParagraph"/>
        <w:numPr>
          <w:ilvl w:val="0"/>
          <w:numId w:val="36"/>
        </w:numPr>
        <w:spacing w:after="180"/>
        <w:ind w:left="714" w:hanging="357"/>
        <w:contextualSpacing w:val="0"/>
      </w:pPr>
      <w:r w:rsidRPr="002D7074">
        <w:rPr>
          <w:lang w:val="en-US"/>
        </w:rPr>
        <w:t>Pink curve - UE using a wide beam.</w:t>
      </w:r>
    </w:p>
    <w:p w14:paraId="053C5206" w14:textId="61D4BABB" w:rsidR="00693788" w:rsidRDefault="00693788" w:rsidP="002D7074">
      <w:r>
        <w:t>Again, we should focus on at which SNR</w:t>
      </w:r>
      <w:r>
        <w:rPr>
          <w:lang w:val="en-US"/>
        </w:rPr>
        <w:t xml:space="preserve"> the curves cross the target probability of missed detection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m:t>
            </m:r>
          </m:sup>
        </m:sSup>
      </m:oMath>
      <w:r>
        <w:rPr>
          <w:lang w:val="en-US"/>
        </w:rPr>
        <w:t xml:space="preserve">. The green line (beamforming at optimal direction) performs similarly to the 2x2 antenna array configuration, and it is the case with the best performance, as expected. Interestingly, the black curve (beam sweeping spanning 4 different directions) has performance very close to the optimal case: this is due to the energy contribution provided by the two narrow beams close to optimal direction (-4.2,93.2). </w:t>
      </w:r>
    </w:p>
    <w:p w14:paraId="3619BD55" w14:textId="77777777" w:rsidR="008D4BBD" w:rsidRDefault="008D4BBD" w:rsidP="008D4BBD">
      <w:pPr>
        <w:keepNext/>
        <w:jc w:val="center"/>
      </w:pPr>
      <w:r>
        <w:rPr>
          <w:noProof/>
        </w:rPr>
        <w:drawing>
          <wp:inline distT="0" distB="0" distL="0" distR="0" wp14:anchorId="3CA19116" wp14:editId="203F754E">
            <wp:extent cx="3416400" cy="271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3416400" cy="2714400"/>
                    </a:xfrm>
                    <a:prstGeom prst="rect">
                      <a:avLst/>
                    </a:prstGeom>
                  </pic:spPr>
                </pic:pic>
              </a:graphicData>
            </a:graphic>
          </wp:inline>
        </w:drawing>
      </w:r>
    </w:p>
    <w:p w14:paraId="14813A2D" w14:textId="33F0F39F" w:rsidR="008D4BBD" w:rsidRPr="002B5586" w:rsidRDefault="008D4BBD" w:rsidP="008D4BBD">
      <w:pPr>
        <w:pStyle w:val="Caption"/>
        <w:jc w:val="center"/>
      </w:pPr>
      <w:bookmarkStart w:id="8" w:name="_Ref126940688"/>
      <w:r>
        <w:t xml:space="preserve">Figure </w:t>
      </w:r>
      <w:r>
        <w:fldChar w:fldCharType="begin"/>
      </w:r>
      <w:r>
        <w:instrText xml:space="preserve"> SEQ Figure \* ARABIC </w:instrText>
      </w:r>
      <w:r>
        <w:fldChar w:fldCharType="separate"/>
      </w:r>
      <w:r w:rsidR="00DB2964">
        <w:rPr>
          <w:noProof/>
        </w:rPr>
        <w:t>2</w:t>
      </w:r>
      <w:r>
        <w:fldChar w:fldCharType="end"/>
      </w:r>
      <w:bookmarkEnd w:id="8"/>
      <w:r>
        <w:t>. Comparison of 4 PRACH transmission with wide beam and 4 PRACH transmissions with 1x4 antenna array and different beam sweeping configurations.</w:t>
      </w:r>
    </w:p>
    <w:p w14:paraId="74F52501" w14:textId="2DACE191" w:rsidR="0089319F" w:rsidRDefault="006F0649" w:rsidP="008B5176">
      <w:pPr>
        <w:rPr>
          <w:lang w:val="en-US"/>
        </w:rPr>
      </w:pPr>
      <w:r>
        <w:rPr>
          <w:lang w:val="en-US"/>
        </w:rPr>
        <w:lastRenderedPageBreak/>
        <w:t xml:space="preserve">It </w:t>
      </w:r>
      <w:r w:rsidR="00504E31">
        <w:rPr>
          <w:lang w:val="en-US"/>
        </w:rPr>
        <w:t>can</w:t>
      </w:r>
      <w:r>
        <w:rPr>
          <w:lang w:val="en-US"/>
        </w:rPr>
        <w:t xml:space="preserve"> be noticed that </w:t>
      </w:r>
      <w:r w:rsidR="00150035">
        <w:rPr>
          <w:lang w:val="en-US"/>
        </w:rPr>
        <w:t xml:space="preserve">this performance is </w:t>
      </w:r>
      <w:r w:rsidR="009019D5">
        <w:rPr>
          <w:lang w:val="en-US"/>
        </w:rPr>
        <w:t>much worse tha</w:t>
      </w:r>
      <w:r w:rsidR="00FD581A">
        <w:rPr>
          <w:lang w:val="en-US"/>
        </w:rPr>
        <w:t>n</w:t>
      </w:r>
      <w:r w:rsidR="00150035">
        <w:rPr>
          <w:lang w:val="en-US"/>
        </w:rPr>
        <w:t xml:space="preserve"> the </w:t>
      </w:r>
      <w:r w:rsidR="00D919F3">
        <w:rPr>
          <w:lang w:val="en-US"/>
        </w:rPr>
        <w:t>equivalent beam sweeping case</w:t>
      </w:r>
      <w:r w:rsidR="000604C7">
        <w:rPr>
          <w:lang w:val="en-US"/>
        </w:rPr>
        <w:t xml:space="preserve"> (blue curve)</w:t>
      </w:r>
      <w:r w:rsidR="00D919F3">
        <w:rPr>
          <w:lang w:val="en-US"/>
        </w:rPr>
        <w:t xml:space="preserve"> </w:t>
      </w:r>
      <w:r w:rsidR="00CF4D79">
        <w:rPr>
          <w:lang w:val="en-US"/>
        </w:rPr>
        <w:t>of</w:t>
      </w:r>
      <w:r w:rsidR="004F4261">
        <w:rPr>
          <w:lang w:val="en-US"/>
        </w:rPr>
        <w:t xml:space="preserve"> </w:t>
      </w:r>
      <w:r w:rsidR="004F4261">
        <w:rPr>
          <w:lang w:val="en-US"/>
        </w:rPr>
        <w:fldChar w:fldCharType="begin"/>
      </w:r>
      <w:r w:rsidR="004F4261">
        <w:rPr>
          <w:lang w:val="en-US"/>
        </w:rPr>
        <w:instrText xml:space="preserve"> REF _Ref126930922 \h  \* MERGEFORMAT </w:instrText>
      </w:r>
      <w:r w:rsidR="004F4261">
        <w:rPr>
          <w:lang w:val="en-US"/>
        </w:rPr>
      </w:r>
      <w:r w:rsidR="004F4261">
        <w:rPr>
          <w:lang w:val="en-US"/>
        </w:rPr>
        <w:fldChar w:fldCharType="separate"/>
      </w:r>
      <w:r w:rsidR="00F95DF4">
        <w:t xml:space="preserve">Figure </w:t>
      </w:r>
      <w:r w:rsidR="00F95DF4">
        <w:rPr>
          <w:noProof/>
        </w:rPr>
        <w:t>1</w:t>
      </w:r>
      <w:r w:rsidR="004F4261">
        <w:rPr>
          <w:lang w:val="en-US"/>
        </w:rPr>
        <w:fldChar w:fldCharType="end"/>
      </w:r>
      <w:r w:rsidR="004F4261">
        <w:rPr>
          <w:lang w:val="en-US"/>
        </w:rPr>
        <w:t>,</w:t>
      </w:r>
      <w:r w:rsidR="004F236F">
        <w:rPr>
          <w:lang w:val="en-US"/>
        </w:rPr>
        <w:t xml:space="preserve"> showing</w:t>
      </w:r>
      <w:r w:rsidR="004F4261">
        <w:rPr>
          <w:lang w:val="en-US"/>
        </w:rPr>
        <w:t xml:space="preserve"> beam sweeping over </w:t>
      </w:r>
      <w:r w:rsidR="00CC4F92">
        <w:rPr>
          <w:lang w:val="en-US"/>
        </w:rPr>
        <w:t xml:space="preserve">2 </w:t>
      </w:r>
      <w:r w:rsidR="004F4261">
        <w:rPr>
          <w:lang w:val="en-US"/>
        </w:rPr>
        <w:t>elevation angles</w:t>
      </w:r>
      <w:r w:rsidR="00CC4F92">
        <w:rPr>
          <w:lang w:val="en-US"/>
        </w:rPr>
        <w:t xml:space="preserve"> (45 degrees and </w:t>
      </w:r>
      <w:r w:rsidR="00E5697B">
        <w:rPr>
          <w:lang w:val="en-US"/>
        </w:rPr>
        <w:t>135 degrees</w:t>
      </w:r>
      <w:r w:rsidR="00A3796B">
        <w:rPr>
          <w:lang w:val="en-US"/>
        </w:rPr>
        <w:t>, 2 repetitions each</w:t>
      </w:r>
      <w:r w:rsidR="00CC4F92">
        <w:rPr>
          <w:lang w:val="en-US"/>
        </w:rPr>
        <w:t>), with fixed azimuth</w:t>
      </w:r>
      <w:r w:rsidR="00D465B7">
        <w:rPr>
          <w:lang w:val="en-US"/>
        </w:rPr>
        <w:t xml:space="preserve"> </w:t>
      </w:r>
      <w:r w:rsidR="00A153A6">
        <w:rPr>
          <w:lang w:val="en-US"/>
        </w:rPr>
        <w:t>at 0 degrees.</w:t>
      </w:r>
      <w:r w:rsidR="00C84074">
        <w:rPr>
          <w:lang w:val="en-US"/>
        </w:rPr>
        <w:t xml:space="preserve"> This fact can be explained by looking at the antenna radiation pattern</w:t>
      </w:r>
      <w:r w:rsidR="002409F7">
        <w:rPr>
          <w:lang w:val="en-US"/>
        </w:rPr>
        <w:t xml:space="preserve">s </w:t>
      </w:r>
      <w:r w:rsidR="00B56160">
        <w:rPr>
          <w:lang w:val="en-US"/>
        </w:rPr>
        <w:t xml:space="preserve">showed in </w:t>
      </w:r>
      <w:r w:rsidR="00B56160">
        <w:rPr>
          <w:lang w:val="en-US"/>
        </w:rPr>
        <w:fldChar w:fldCharType="begin"/>
      </w:r>
      <w:r w:rsidR="00B56160">
        <w:rPr>
          <w:lang w:val="en-US"/>
        </w:rPr>
        <w:instrText xml:space="preserve"> REF _Ref127527192 \h </w:instrText>
      </w:r>
      <w:r w:rsidR="00B56160">
        <w:rPr>
          <w:lang w:val="en-US"/>
        </w:rPr>
      </w:r>
      <w:r w:rsidR="00B56160">
        <w:rPr>
          <w:lang w:val="en-US"/>
        </w:rPr>
        <w:fldChar w:fldCharType="separate"/>
      </w:r>
      <w:r w:rsidR="00B56160">
        <w:t xml:space="preserve">Figure </w:t>
      </w:r>
      <w:r w:rsidR="00B56160">
        <w:rPr>
          <w:noProof/>
        </w:rPr>
        <w:t>3</w:t>
      </w:r>
      <w:r w:rsidR="00B56160">
        <w:rPr>
          <w:lang w:val="en-US"/>
        </w:rPr>
        <w:fldChar w:fldCharType="end"/>
      </w:r>
      <w:r w:rsidR="00B56160">
        <w:rPr>
          <w:lang w:val="en-US"/>
        </w:rPr>
        <w:t xml:space="preserve"> and </w:t>
      </w:r>
      <w:r w:rsidR="00B56160">
        <w:rPr>
          <w:lang w:val="en-US"/>
        </w:rPr>
        <w:fldChar w:fldCharType="begin"/>
      </w:r>
      <w:r w:rsidR="00B56160">
        <w:rPr>
          <w:lang w:val="en-US"/>
        </w:rPr>
        <w:instrText xml:space="preserve"> REF _Ref127527194 \h </w:instrText>
      </w:r>
      <w:r w:rsidR="00B56160">
        <w:rPr>
          <w:lang w:val="en-US"/>
        </w:rPr>
      </w:r>
      <w:r w:rsidR="00B56160">
        <w:rPr>
          <w:lang w:val="en-US"/>
        </w:rPr>
        <w:fldChar w:fldCharType="separate"/>
      </w:r>
      <w:r w:rsidR="00B56160">
        <w:t xml:space="preserve">Figure </w:t>
      </w:r>
      <w:r w:rsidR="00B56160">
        <w:rPr>
          <w:noProof/>
        </w:rPr>
        <w:t>4</w:t>
      </w:r>
      <w:r w:rsidR="00B56160">
        <w:rPr>
          <w:lang w:val="en-US"/>
        </w:rPr>
        <w:fldChar w:fldCharType="end"/>
      </w:r>
      <w:r w:rsidR="00F75AC4">
        <w:rPr>
          <w:lang w:val="en-US"/>
        </w:rPr>
        <w:t>, for the 2x2 and 1x4 antenna arrays respectively. Specifically</w:t>
      </w:r>
      <w:r w:rsidR="0047713B">
        <w:rPr>
          <w:lang w:val="en-US"/>
        </w:rPr>
        <w:t xml:space="preserve">, the two plots show </w:t>
      </w:r>
      <w:r w:rsidR="00422041">
        <w:rPr>
          <w:lang w:val="en-US"/>
        </w:rPr>
        <w:t xml:space="preserve">the radiation pattern </w:t>
      </w:r>
      <w:r w:rsidR="00FB4B36">
        <w:rPr>
          <w:lang w:val="en-US"/>
        </w:rPr>
        <w:t>of the antenna array (including antenna element pattern)</w:t>
      </w:r>
      <w:r w:rsidR="00EB17DF">
        <w:rPr>
          <w:lang w:val="en-US"/>
        </w:rPr>
        <w:t xml:space="preserve"> w</w:t>
      </w:r>
      <w:r w:rsidR="00667EA9">
        <w:rPr>
          <w:lang w:val="en-US"/>
        </w:rPr>
        <w:t xml:space="preserve">hich </w:t>
      </w:r>
      <w:r w:rsidR="007D56B5">
        <w:rPr>
          <w:lang w:val="en-US"/>
        </w:rPr>
        <w:t>applies bea</w:t>
      </w:r>
      <w:r w:rsidR="00EE3221">
        <w:rPr>
          <w:lang w:val="en-US"/>
        </w:rPr>
        <w:t>mforming for generating a beam towards 45 degrees of elevation.</w:t>
      </w:r>
      <w:r w:rsidR="00941828">
        <w:rPr>
          <w:lang w:val="en-US"/>
        </w:rPr>
        <w:t xml:space="preserve"> </w:t>
      </w:r>
      <w:r w:rsidR="008E15D2">
        <w:rPr>
          <w:lang w:val="en-US"/>
        </w:rPr>
        <w:t>I</w:t>
      </w:r>
      <w:r w:rsidR="00D200A3">
        <w:rPr>
          <w:lang w:val="en-US"/>
        </w:rPr>
        <w:t>t can be easily</w:t>
      </w:r>
      <w:r w:rsidR="009C2EF5">
        <w:rPr>
          <w:lang w:val="en-US"/>
        </w:rPr>
        <w:t xml:space="preserve"> observed that </w:t>
      </w:r>
      <w:r w:rsidR="00BC1660">
        <w:rPr>
          <w:lang w:val="en-US"/>
        </w:rPr>
        <w:t xml:space="preserve">the </w:t>
      </w:r>
      <w:r w:rsidR="000A1531">
        <w:rPr>
          <w:lang w:val="en-US"/>
        </w:rPr>
        <w:t xml:space="preserve">energy contribution </w:t>
      </w:r>
      <w:r w:rsidR="00A70DEE">
        <w:rPr>
          <w:lang w:val="en-US"/>
        </w:rPr>
        <w:t>of the main beam of the 2x2 array</w:t>
      </w:r>
      <w:r w:rsidR="006858B8">
        <w:rPr>
          <w:lang w:val="en-US"/>
        </w:rPr>
        <w:t xml:space="preserve"> towards the best direction (</w:t>
      </w:r>
      <w:r w:rsidR="00722115">
        <w:rPr>
          <w:lang w:val="en-US"/>
        </w:rPr>
        <w:t>90 degrees elevation</w:t>
      </w:r>
      <w:r w:rsidR="006858B8">
        <w:rPr>
          <w:lang w:val="en-US"/>
        </w:rPr>
        <w:t>)</w:t>
      </w:r>
      <w:r w:rsidR="002C0694">
        <w:rPr>
          <w:lang w:val="en-US"/>
        </w:rPr>
        <w:t xml:space="preserve"> </w:t>
      </w:r>
      <w:r w:rsidR="00B57636">
        <w:rPr>
          <w:lang w:val="en-US"/>
        </w:rPr>
        <w:t>is still quite strong. On the other hand</w:t>
      </w:r>
      <w:r w:rsidR="006F26DC">
        <w:rPr>
          <w:lang w:val="en-US"/>
        </w:rPr>
        <w:t xml:space="preserve">, </w:t>
      </w:r>
      <w:r w:rsidR="007141AB">
        <w:rPr>
          <w:lang w:val="en-US"/>
        </w:rPr>
        <w:t xml:space="preserve">for the 1x4 array </w:t>
      </w:r>
      <w:r w:rsidR="006D0E6C">
        <w:rPr>
          <w:lang w:val="en-US"/>
        </w:rPr>
        <w:t xml:space="preserve">the </w:t>
      </w:r>
      <w:r w:rsidR="004110E5">
        <w:rPr>
          <w:lang w:val="en-US"/>
        </w:rPr>
        <w:t xml:space="preserve">only energy contribution </w:t>
      </w:r>
      <w:r w:rsidR="007141AB">
        <w:rPr>
          <w:lang w:val="en-US"/>
        </w:rPr>
        <w:t>towards the best direction comes from a side lobe</w:t>
      </w:r>
      <w:r w:rsidR="001C01C7">
        <w:rPr>
          <w:lang w:val="en-US"/>
        </w:rPr>
        <w:t>, and it is much less powerful.</w:t>
      </w:r>
      <w:r w:rsidR="0089319F">
        <w:rPr>
          <w:lang w:val="en-US"/>
        </w:rPr>
        <w:t xml:space="preserve"> </w:t>
      </w:r>
      <w:r w:rsidR="00833F63">
        <w:rPr>
          <w:lang w:val="en-US"/>
        </w:rPr>
        <w:t>This phenomenon</w:t>
      </w:r>
      <w:r w:rsidR="0041305D">
        <w:rPr>
          <w:lang w:val="en-US"/>
        </w:rPr>
        <w:t xml:space="preserve"> </w:t>
      </w:r>
      <w:r w:rsidR="00FD2446">
        <w:rPr>
          <w:lang w:val="en-US"/>
        </w:rPr>
        <w:t>can be</w:t>
      </w:r>
      <w:r w:rsidR="00DD0A73">
        <w:rPr>
          <w:lang w:val="en-US"/>
        </w:rPr>
        <w:t xml:space="preserve"> intuitively explained</w:t>
      </w:r>
      <w:r w:rsidR="005050FD">
        <w:rPr>
          <w:lang w:val="en-US"/>
        </w:rPr>
        <w:t xml:space="preserve"> from the</w:t>
      </w:r>
      <w:r w:rsidR="00855305">
        <w:rPr>
          <w:lang w:val="en-US"/>
        </w:rPr>
        <w:t xml:space="preserve"> fact that</w:t>
      </w:r>
      <w:r w:rsidR="007543F2">
        <w:rPr>
          <w:lang w:val="en-US"/>
        </w:rPr>
        <w:t xml:space="preserve"> </w:t>
      </w:r>
      <w:r w:rsidR="00E31C47">
        <w:rPr>
          <w:lang w:val="en-US"/>
        </w:rPr>
        <w:t xml:space="preserve">a 1x4 array can </w:t>
      </w:r>
      <w:r w:rsidR="00BE303D">
        <w:rPr>
          <w:lang w:val="en-US"/>
        </w:rPr>
        <w:t>create</w:t>
      </w:r>
      <w:r w:rsidR="00C23BE2">
        <w:rPr>
          <w:lang w:val="en-US"/>
        </w:rPr>
        <w:t xml:space="preserve"> narrower beams</w:t>
      </w:r>
      <w:r w:rsidR="00D4088F">
        <w:rPr>
          <w:lang w:val="en-US"/>
        </w:rPr>
        <w:t xml:space="preserve"> in </w:t>
      </w:r>
      <w:r w:rsidR="00BF00E9">
        <w:rPr>
          <w:lang w:val="en-US"/>
        </w:rPr>
        <w:t>the</w:t>
      </w:r>
      <w:r w:rsidR="0085022D">
        <w:rPr>
          <w:lang w:val="en-US"/>
        </w:rPr>
        <w:t xml:space="preserve"> ele</w:t>
      </w:r>
      <w:r w:rsidR="007228C7">
        <w:rPr>
          <w:lang w:val="en-US"/>
        </w:rPr>
        <w:t>vation dimension</w:t>
      </w:r>
      <w:r w:rsidR="00833F63">
        <w:rPr>
          <w:lang w:val="en-US"/>
        </w:rPr>
        <w:t xml:space="preserve"> than an equivalent 2x2 array.</w:t>
      </w:r>
      <w:r w:rsidR="00DD0A73">
        <w:rPr>
          <w:lang w:val="en-US"/>
        </w:rPr>
        <w:t xml:space="preserve"> </w:t>
      </w:r>
      <w:r w:rsidR="004577FE">
        <w:rPr>
          <w:lang w:val="en-US"/>
        </w:rPr>
        <w:t>Consequently</w:t>
      </w:r>
      <w:r w:rsidR="00D02416">
        <w:rPr>
          <w:lang w:val="en-US"/>
        </w:rPr>
        <w:t>, the missed detection performance is reflected consistently by the corresponding radiation patterns.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64687" w14:paraId="23C4DAA4" w14:textId="77777777" w:rsidTr="002D7074">
        <w:tc>
          <w:tcPr>
            <w:tcW w:w="4814" w:type="dxa"/>
          </w:tcPr>
          <w:p w14:paraId="595C5B4D" w14:textId="77777777" w:rsidR="00D64687" w:rsidRDefault="00D64687" w:rsidP="002D7074">
            <w:pPr>
              <w:keepNext/>
              <w:jc w:val="center"/>
            </w:pPr>
            <w:r>
              <w:rPr>
                <w:noProof/>
                <w:lang w:val="en-US"/>
              </w:rPr>
              <w:drawing>
                <wp:inline distT="0" distB="0" distL="0" distR="0" wp14:anchorId="4CC0D86C" wp14:editId="3D43A50E">
                  <wp:extent cx="2520000" cy="249576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2520000" cy="2495769"/>
                          </a:xfrm>
                          <a:prstGeom prst="rect">
                            <a:avLst/>
                          </a:prstGeom>
                        </pic:spPr>
                      </pic:pic>
                    </a:graphicData>
                  </a:graphic>
                </wp:inline>
              </w:drawing>
            </w:r>
          </w:p>
          <w:p w14:paraId="3D8AEE68" w14:textId="31D5FCBF" w:rsidR="00D64687" w:rsidRDefault="00D64687" w:rsidP="002D7074">
            <w:pPr>
              <w:pStyle w:val="Caption"/>
              <w:jc w:val="center"/>
              <w:rPr>
                <w:lang w:val="en-US"/>
              </w:rPr>
            </w:pPr>
            <w:bookmarkStart w:id="9" w:name="_Ref127527192"/>
            <w:r>
              <w:t xml:space="preserve">Figure </w:t>
            </w:r>
            <w:r>
              <w:fldChar w:fldCharType="begin"/>
            </w:r>
            <w:r>
              <w:instrText xml:space="preserve"> SEQ Figure \* ARABIC </w:instrText>
            </w:r>
            <w:r>
              <w:fldChar w:fldCharType="separate"/>
            </w:r>
            <w:r w:rsidR="00DB2964">
              <w:rPr>
                <w:noProof/>
              </w:rPr>
              <w:t>3</w:t>
            </w:r>
            <w:r>
              <w:fldChar w:fldCharType="end"/>
            </w:r>
            <w:bookmarkEnd w:id="9"/>
            <w:r>
              <w:t xml:space="preserve">. </w:t>
            </w:r>
            <w:r w:rsidRPr="008C1088">
              <w:t xml:space="preserve">Radiation pattern of a 2x2 antenna array (including antenna element </w:t>
            </w:r>
            <w:r w:rsidR="00276DD1">
              <w:t>pattern</w:t>
            </w:r>
            <w:r w:rsidRPr="008C1088">
              <w:t>) as a function of elevation angles, applying beamforming towards 45 degrees.</w:t>
            </w:r>
          </w:p>
        </w:tc>
        <w:tc>
          <w:tcPr>
            <w:tcW w:w="4815" w:type="dxa"/>
          </w:tcPr>
          <w:p w14:paraId="77631E09" w14:textId="77777777" w:rsidR="00D64687" w:rsidRDefault="00D64687" w:rsidP="002D7074">
            <w:pPr>
              <w:keepNext/>
              <w:jc w:val="center"/>
            </w:pPr>
            <w:r>
              <w:rPr>
                <w:noProof/>
                <w:lang w:val="en-US"/>
              </w:rPr>
              <w:drawing>
                <wp:inline distT="0" distB="0" distL="0" distR="0" wp14:anchorId="70E5171D" wp14:editId="1F263D50">
                  <wp:extent cx="2520000" cy="24957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7">
                            <a:extLst>
                              <a:ext uri="{28A0092B-C50C-407E-A947-70E740481C1C}">
                                <a14:useLocalDpi xmlns:a14="http://schemas.microsoft.com/office/drawing/2010/main" val="0"/>
                              </a:ext>
                            </a:extLst>
                          </a:blip>
                          <a:stretch>
                            <a:fillRect/>
                          </a:stretch>
                        </pic:blipFill>
                        <pic:spPr>
                          <a:xfrm>
                            <a:off x="0" y="0"/>
                            <a:ext cx="2520000" cy="2495769"/>
                          </a:xfrm>
                          <a:prstGeom prst="rect">
                            <a:avLst/>
                          </a:prstGeom>
                        </pic:spPr>
                      </pic:pic>
                    </a:graphicData>
                  </a:graphic>
                </wp:inline>
              </w:drawing>
            </w:r>
          </w:p>
          <w:p w14:paraId="15E8EC7B" w14:textId="78258A31" w:rsidR="00D64687" w:rsidRDefault="00D64687" w:rsidP="002D7074">
            <w:pPr>
              <w:pStyle w:val="Caption"/>
              <w:jc w:val="center"/>
              <w:rPr>
                <w:lang w:val="en-US"/>
              </w:rPr>
            </w:pPr>
            <w:bookmarkStart w:id="10" w:name="_Ref127527194"/>
            <w:r>
              <w:t xml:space="preserve">Figure </w:t>
            </w:r>
            <w:r>
              <w:fldChar w:fldCharType="begin"/>
            </w:r>
            <w:r>
              <w:instrText xml:space="preserve"> SEQ Figure \* ARABIC </w:instrText>
            </w:r>
            <w:r>
              <w:fldChar w:fldCharType="separate"/>
            </w:r>
            <w:r w:rsidR="00DB2964">
              <w:rPr>
                <w:noProof/>
              </w:rPr>
              <w:t>4</w:t>
            </w:r>
            <w:r>
              <w:fldChar w:fldCharType="end"/>
            </w:r>
            <w:bookmarkEnd w:id="10"/>
            <w:r>
              <w:t xml:space="preserve">. </w:t>
            </w:r>
            <w:r w:rsidRPr="008C1088">
              <w:t xml:space="preserve">Radiation pattern of a </w:t>
            </w:r>
            <w:r>
              <w:t>1</w:t>
            </w:r>
            <w:r w:rsidRPr="008C1088">
              <w:t>x</w:t>
            </w:r>
            <w:r>
              <w:t>4</w:t>
            </w:r>
            <w:r w:rsidRPr="008C1088">
              <w:t xml:space="preserve"> antenna array (including antenna element </w:t>
            </w:r>
            <w:r w:rsidR="00276DD1">
              <w:t>pattern</w:t>
            </w:r>
            <w:r w:rsidRPr="008C1088">
              <w:t>) as a function of elevation angles, applying beamforming towards 45 degrees.</w:t>
            </w:r>
          </w:p>
        </w:tc>
      </w:tr>
    </w:tbl>
    <w:p w14:paraId="1345327F" w14:textId="77777777" w:rsidR="005E1363" w:rsidRDefault="005E1363" w:rsidP="008B5176">
      <w:pPr>
        <w:rPr>
          <w:lang w:val="en-US"/>
        </w:rPr>
      </w:pPr>
    </w:p>
    <w:p w14:paraId="08165E4E" w14:textId="3BCFDF05" w:rsidR="00A31B06" w:rsidRDefault="002F7455">
      <w:pPr>
        <w:rPr>
          <w:lang w:val="en-US"/>
        </w:rPr>
      </w:pPr>
      <w:r>
        <w:rPr>
          <w:lang w:val="en-US"/>
        </w:rPr>
        <w:t xml:space="preserve">Finally, </w:t>
      </w:r>
      <w:r w:rsidR="00C8454C">
        <w:rPr>
          <w:lang w:val="en-US"/>
        </w:rPr>
        <w:t>the performance of the pink curve (wide beam)</w:t>
      </w:r>
      <w:r w:rsidR="00A24639">
        <w:rPr>
          <w:lang w:val="en-US"/>
        </w:rPr>
        <w:t xml:space="preserve"> </w:t>
      </w:r>
      <w:r w:rsidR="00F51C02">
        <w:rPr>
          <w:lang w:val="en-US"/>
        </w:rPr>
        <w:t>is</w:t>
      </w:r>
      <w:r w:rsidR="00A24639">
        <w:rPr>
          <w:lang w:val="en-US"/>
        </w:rPr>
        <w:t xml:space="preserve"> of course the same as in </w:t>
      </w:r>
      <w:r w:rsidR="00A24639">
        <w:rPr>
          <w:lang w:val="en-US"/>
        </w:rPr>
        <w:fldChar w:fldCharType="begin"/>
      </w:r>
      <w:r w:rsidR="00A24639">
        <w:rPr>
          <w:lang w:val="en-US"/>
        </w:rPr>
        <w:instrText xml:space="preserve"> REF _Ref126930922 \h </w:instrText>
      </w:r>
      <w:r w:rsidR="008B5176">
        <w:rPr>
          <w:lang w:val="en-US"/>
        </w:rPr>
        <w:instrText xml:space="preserve"> \* MERGEFORMAT </w:instrText>
      </w:r>
      <w:r w:rsidR="00A24639">
        <w:rPr>
          <w:lang w:val="en-US"/>
        </w:rPr>
      </w:r>
      <w:r w:rsidR="00A24639">
        <w:rPr>
          <w:lang w:val="en-US"/>
        </w:rPr>
        <w:fldChar w:fldCharType="separate"/>
      </w:r>
      <w:r w:rsidR="00F95DF4">
        <w:t xml:space="preserve">Figure </w:t>
      </w:r>
      <w:r w:rsidR="00F95DF4">
        <w:rPr>
          <w:noProof/>
        </w:rPr>
        <w:t>1</w:t>
      </w:r>
      <w:r w:rsidR="00A24639">
        <w:rPr>
          <w:lang w:val="en-US"/>
        </w:rPr>
        <w:fldChar w:fldCharType="end"/>
      </w:r>
      <w:r w:rsidR="003C3581">
        <w:rPr>
          <w:lang w:val="en-US"/>
        </w:rPr>
        <w:t>, and it is in the middle of the two beam sweeping configurations</w:t>
      </w:r>
      <w:r w:rsidR="000103FB">
        <w:rPr>
          <w:lang w:val="en-US"/>
        </w:rPr>
        <w:t>.</w:t>
      </w:r>
      <w:r w:rsidR="00961983">
        <w:rPr>
          <w:lang w:val="en-US"/>
        </w:rPr>
        <w:t xml:space="preserve"> </w:t>
      </w:r>
      <w:proofErr w:type="gramStart"/>
      <w:r w:rsidR="00053F59">
        <w:rPr>
          <w:lang w:val="en-US"/>
        </w:rPr>
        <w:t>In particular,</w:t>
      </w:r>
      <w:r w:rsidR="00D24E49">
        <w:rPr>
          <w:lang w:val="en-US"/>
        </w:rPr>
        <w:t xml:space="preserve"> there</w:t>
      </w:r>
      <w:proofErr w:type="gramEnd"/>
      <w:r w:rsidR="00D24E49">
        <w:rPr>
          <w:lang w:val="en-US"/>
        </w:rPr>
        <w:t xml:space="preserve"> is a</w:t>
      </w:r>
      <w:r w:rsidR="00053F59">
        <w:rPr>
          <w:lang w:val="en-US"/>
        </w:rPr>
        <w:t xml:space="preserve"> </w:t>
      </w:r>
      <w:r w:rsidR="00D24E49">
        <w:rPr>
          <w:lang w:val="en-US"/>
        </w:rPr>
        <w:t>~3dB difference</w:t>
      </w:r>
      <w:r w:rsidR="00961983">
        <w:rPr>
          <w:lang w:val="en-US"/>
        </w:rPr>
        <w:t xml:space="preserve"> </w:t>
      </w:r>
      <w:proofErr w:type="spellStart"/>
      <w:r w:rsidR="00961983">
        <w:rPr>
          <w:lang w:val="en-US"/>
        </w:rPr>
        <w:t>w.r.t.</w:t>
      </w:r>
      <w:proofErr w:type="spellEnd"/>
      <w:r w:rsidR="00961983">
        <w:rPr>
          <w:lang w:val="en-US"/>
        </w:rPr>
        <w:t xml:space="preserve"> the </w:t>
      </w:r>
      <w:r w:rsidR="00910EE3">
        <w:rPr>
          <w:lang w:val="en-US"/>
        </w:rPr>
        <w:t>4-directions beam sweeping</w:t>
      </w:r>
      <w:r w:rsidR="000103FB">
        <w:rPr>
          <w:lang w:val="en-US"/>
        </w:rPr>
        <w:t xml:space="preserve">, </w:t>
      </w:r>
      <w:r w:rsidR="00FF7DDF">
        <w:rPr>
          <w:lang w:val="en-US"/>
        </w:rPr>
        <w:t xml:space="preserve">which </w:t>
      </w:r>
      <w:r w:rsidR="00991D44">
        <w:rPr>
          <w:lang w:val="en-US"/>
        </w:rPr>
        <w:t xml:space="preserve">is the </w:t>
      </w:r>
      <w:r w:rsidR="00AC43DD">
        <w:rPr>
          <w:lang w:val="en-US"/>
        </w:rPr>
        <w:t>most reasonable option</w:t>
      </w:r>
      <w:r w:rsidR="00791ED1">
        <w:rPr>
          <w:lang w:val="en-US"/>
        </w:rPr>
        <w:t xml:space="preserve"> to apply in a realistic use case</w:t>
      </w:r>
      <w:r w:rsidR="00AC43DD">
        <w:rPr>
          <w:lang w:val="en-US"/>
        </w:rPr>
        <w:t>.</w:t>
      </w:r>
      <w:r w:rsidR="00767A7A">
        <w:rPr>
          <w:lang w:val="en-US"/>
        </w:rPr>
        <w:t xml:space="preserve"> </w:t>
      </w:r>
    </w:p>
    <w:p w14:paraId="07BA1391" w14:textId="2066E24D" w:rsidR="00693788" w:rsidRPr="002D7074" w:rsidRDefault="00693788" w:rsidP="002D7074">
      <w:pPr>
        <w:rPr>
          <w:b/>
          <w:bCs/>
          <w:lang w:val="en-US"/>
        </w:rPr>
      </w:pPr>
      <w:r w:rsidRPr="00890EF0">
        <w:rPr>
          <w:b/>
          <w:bCs/>
          <w:lang w:val="en-US"/>
        </w:rPr>
        <w:t xml:space="preserve">Observation 1. </w:t>
      </w:r>
      <w:r>
        <w:rPr>
          <w:b/>
          <w:bCs/>
          <w:lang w:val="en-US"/>
        </w:rPr>
        <w:t xml:space="preserve">For the case of 4 PRACH repetitions, if a </w:t>
      </w:r>
      <w:r w:rsidRPr="008D590A">
        <w:rPr>
          <w:b/>
          <w:bCs/>
          <w:lang w:val="en-US"/>
        </w:rPr>
        <w:t>UE</w:t>
      </w:r>
      <w:r>
        <w:rPr>
          <w:b/>
          <w:bCs/>
          <w:lang w:val="en-US"/>
        </w:rPr>
        <w:t xml:space="preserve"> with 2x2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directions rather than using a single</w:t>
      </w:r>
      <w:r w:rsidRPr="008D590A">
        <w:rPr>
          <w:b/>
          <w:bCs/>
          <w:lang w:val="en-US"/>
        </w:rPr>
        <w:t xml:space="preserve"> wide beam</w:t>
      </w:r>
      <w:r>
        <w:rPr>
          <w:b/>
          <w:bCs/>
          <w:lang w:val="en-US"/>
        </w:rPr>
        <w:t>.</w:t>
      </w:r>
    </w:p>
    <w:p w14:paraId="2A0E8508" w14:textId="774CF727" w:rsidR="00281C39" w:rsidRDefault="00281C39" w:rsidP="002D7074">
      <w:pPr>
        <w:rPr>
          <w:b/>
          <w:bCs/>
          <w:lang w:val="en-US"/>
        </w:rPr>
      </w:pPr>
      <w:r w:rsidRPr="00890EF0">
        <w:rPr>
          <w:b/>
          <w:bCs/>
          <w:lang w:val="en-US"/>
        </w:rPr>
        <w:t xml:space="preserve">Observation </w:t>
      </w:r>
      <w:r>
        <w:rPr>
          <w:b/>
          <w:bCs/>
          <w:lang w:val="en-US"/>
        </w:rPr>
        <w:t>2</w:t>
      </w:r>
      <w:r w:rsidRPr="00890EF0">
        <w:rPr>
          <w:b/>
          <w:bCs/>
          <w:lang w:val="en-US"/>
        </w:rPr>
        <w:t xml:space="preserve">. </w:t>
      </w:r>
      <w:r>
        <w:rPr>
          <w:b/>
          <w:bCs/>
          <w:lang w:val="en-US"/>
        </w:rPr>
        <w:t xml:space="preserve">For the case of 4 PRACH repetitions, if a </w:t>
      </w:r>
      <w:r w:rsidRPr="008D590A">
        <w:rPr>
          <w:b/>
          <w:bCs/>
          <w:lang w:val="en-US"/>
        </w:rPr>
        <w:t>UE</w:t>
      </w:r>
      <w:r>
        <w:rPr>
          <w:b/>
          <w:bCs/>
          <w:lang w:val="en-US"/>
        </w:rPr>
        <w:t xml:space="preserve"> with 1x4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vertical directions rather than using a single</w:t>
      </w:r>
      <w:r w:rsidRPr="008D590A">
        <w:rPr>
          <w:b/>
          <w:bCs/>
          <w:lang w:val="en-US"/>
        </w:rPr>
        <w:t xml:space="preserve"> wide beam</w:t>
      </w:r>
      <w:r>
        <w:rPr>
          <w:b/>
          <w:bCs/>
          <w:lang w:val="en-US"/>
        </w:rPr>
        <w:t>.</w:t>
      </w:r>
    </w:p>
    <w:p w14:paraId="694DB4E4" w14:textId="0B52E777" w:rsidR="00CF40CE" w:rsidRDefault="00CF40CE" w:rsidP="004945E1">
      <w:pPr>
        <w:rPr>
          <w:lang w:val="en-US"/>
        </w:rPr>
      </w:pPr>
      <w:r>
        <w:rPr>
          <w:lang w:val="en-US"/>
        </w:rPr>
        <w:t xml:space="preserve">Several other advantages are brought by the multiple PRACH transmissions with different beams, </w:t>
      </w:r>
      <w:r w:rsidR="00D50EA6">
        <w:rPr>
          <w:lang w:val="en-US"/>
        </w:rPr>
        <w:t>a</w:t>
      </w:r>
      <w:r>
        <w:rPr>
          <w:lang w:val="en-US"/>
        </w:rPr>
        <w:t>side from the link level performance benefits this can yield</w:t>
      </w:r>
      <w:r w:rsidR="002B47BD">
        <w:rPr>
          <w:lang w:val="en-US"/>
        </w:rPr>
        <w:t>:</w:t>
      </w:r>
    </w:p>
    <w:p w14:paraId="01C9FDD3" w14:textId="7AD289C7" w:rsidR="002B47BD" w:rsidRDefault="002B47BD" w:rsidP="00892E29">
      <w:pPr>
        <w:pStyle w:val="ListParagraph"/>
        <w:numPr>
          <w:ilvl w:val="0"/>
          <w:numId w:val="26"/>
        </w:numPr>
        <w:rPr>
          <w:lang w:val="en-US"/>
        </w:rPr>
      </w:pPr>
      <w:r>
        <w:rPr>
          <w:lang w:val="en-US"/>
        </w:rPr>
        <w:t>FR2 devices are very sensitive to orientation and prone to severe performance degradation if the user even partially covers the antenna array. The possibility of adopting different beams, which point in different directions, provides an effective way to mitigate, if not eliminate at all, the link budget degradation due to the blockages/shadowing caused by the user holding the device.</w:t>
      </w:r>
    </w:p>
    <w:p w14:paraId="79FC7F37" w14:textId="64DA3C82" w:rsidR="002B47BD" w:rsidRDefault="002B47BD" w:rsidP="00892E29">
      <w:pPr>
        <w:pStyle w:val="ListParagraph"/>
        <w:numPr>
          <w:ilvl w:val="0"/>
          <w:numId w:val="26"/>
        </w:numPr>
        <w:rPr>
          <w:lang w:val="en-US"/>
        </w:rPr>
      </w:pPr>
      <w:r>
        <w:rPr>
          <w:lang w:val="en-US"/>
        </w:rPr>
        <w:t xml:space="preserve">More directive PRACH transmissions generate much narrower interference patterns at the receiver. Mutual interference between two or more concurrent preamble transmissions by different UEs over the same RO, whereby different narrow beams are used by the concerned UEs, could present less homogeneous patterns than the corresponding “omni-directional” </w:t>
      </w:r>
      <w:r w:rsidR="00703284">
        <w:rPr>
          <w:lang w:val="en-US"/>
        </w:rPr>
        <w:t>counterpart. The ensuing detection at the receiver would be facilitated in this case.</w:t>
      </w:r>
    </w:p>
    <w:p w14:paraId="23503A05" w14:textId="37762251" w:rsidR="00703284" w:rsidRDefault="00703284" w:rsidP="00892E29">
      <w:pPr>
        <w:pStyle w:val="ListParagraph"/>
        <w:numPr>
          <w:ilvl w:val="0"/>
          <w:numId w:val="26"/>
        </w:numPr>
        <w:rPr>
          <w:lang w:val="en-US"/>
        </w:rPr>
      </w:pPr>
      <w:r>
        <w:rPr>
          <w:lang w:val="en-US"/>
        </w:rPr>
        <w:lastRenderedPageBreak/>
        <w:t>Subsequent Msg3 transmission may make use of the information carried by the RA-RNTI used to scramble the CRC of Msg2, to pick the most favorable beam for the transmission, i.e., the beam used to transmit the preamble over the RO which is referred to by the RA-RNTI.</w:t>
      </w:r>
    </w:p>
    <w:p w14:paraId="4A0F5D8F" w14:textId="07BDBD6A" w:rsidR="008E582B" w:rsidRDefault="008E582B" w:rsidP="008E582B">
      <w:pPr>
        <w:rPr>
          <w:lang w:val="en-US"/>
        </w:rPr>
      </w:pPr>
    </w:p>
    <w:p w14:paraId="1518402F" w14:textId="2DE999FC" w:rsidR="008E582B" w:rsidRPr="008E582B" w:rsidRDefault="008E582B" w:rsidP="008E582B">
      <w:pPr>
        <w:rPr>
          <w:b/>
          <w:bCs/>
          <w:lang w:val="en-US"/>
        </w:rPr>
      </w:pPr>
      <w:r w:rsidRPr="008E582B">
        <w:rPr>
          <w:b/>
          <w:bCs/>
          <w:lang w:val="en-US"/>
        </w:rPr>
        <w:t xml:space="preserve">Observation </w:t>
      </w:r>
      <w:r w:rsidR="00393873">
        <w:rPr>
          <w:b/>
          <w:bCs/>
          <w:lang w:val="en-US"/>
        </w:rPr>
        <w:t>3</w:t>
      </w:r>
      <w:r w:rsidRPr="008E582B">
        <w:rPr>
          <w:b/>
          <w:bCs/>
          <w:lang w:val="en-US"/>
        </w:rPr>
        <w:t>. Multiple PRACH transmissions ha</w:t>
      </w:r>
      <w:r w:rsidR="003C63FF">
        <w:rPr>
          <w:b/>
          <w:bCs/>
          <w:lang w:val="en-US"/>
        </w:rPr>
        <w:t>ve</w:t>
      </w:r>
      <w:r w:rsidRPr="008E582B">
        <w:rPr>
          <w:b/>
          <w:bCs/>
          <w:lang w:val="en-US"/>
        </w:rPr>
        <w:t xml:space="preserve"> several other advantages such as:</w:t>
      </w:r>
    </w:p>
    <w:p w14:paraId="7289E163" w14:textId="35A41DFE" w:rsidR="008E582B" w:rsidRPr="008E582B" w:rsidRDefault="008E582B" w:rsidP="00892E29">
      <w:pPr>
        <w:pStyle w:val="ListParagraph"/>
        <w:numPr>
          <w:ilvl w:val="0"/>
          <w:numId w:val="27"/>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741F707D" w14:textId="16CF7343" w:rsidR="008E582B" w:rsidRPr="008E582B" w:rsidRDefault="008E582B" w:rsidP="00892E29">
      <w:pPr>
        <w:pStyle w:val="ListParagraph"/>
        <w:numPr>
          <w:ilvl w:val="0"/>
          <w:numId w:val="27"/>
        </w:numPr>
        <w:rPr>
          <w:b/>
          <w:bCs/>
          <w:lang w:val="en-US"/>
        </w:rPr>
      </w:pPr>
      <w:r w:rsidRPr="008E582B">
        <w:rPr>
          <w:b/>
          <w:bCs/>
          <w:lang w:val="en-US"/>
        </w:rPr>
        <w:t>Narrower interference pattern at the receiver.</w:t>
      </w:r>
    </w:p>
    <w:p w14:paraId="2F8599F2" w14:textId="51E6883A" w:rsidR="008E582B" w:rsidRDefault="008E582B" w:rsidP="00892E29">
      <w:pPr>
        <w:pStyle w:val="ListParagraph"/>
        <w:numPr>
          <w:ilvl w:val="0"/>
          <w:numId w:val="27"/>
        </w:numPr>
        <w:rPr>
          <w:b/>
          <w:bCs/>
          <w:lang w:val="en-US"/>
        </w:rPr>
      </w:pPr>
      <w:r w:rsidRPr="008E582B">
        <w:rPr>
          <w:b/>
          <w:bCs/>
          <w:lang w:val="en-US"/>
        </w:rPr>
        <w:t>Msg3 transmission may be transmitted with the best narrow beam</w:t>
      </w:r>
      <w:r>
        <w:rPr>
          <w:b/>
          <w:bCs/>
          <w:lang w:val="en-US"/>
        </w:rPr>
        <w:t xml:space="preserve"> observed during PRACH</w:t>
      </w:r>
    </w:p>
    <w:p w14:paraId="1405032C" w14:textId="47965C68" w:rsidR="00693788" w:rsidRDefault="00693788" w:rsidP="00693788">
      <w:pPr>
        <w:rPr>
          <w:b/>
          <w:bCs/>
          <w:lang w:val="en-US"/>
        </w:rPr>
      </w:pPr>
    </w:p>
    <w:p w14:paraId="6E63E608" w14:textId="32358302" w:rsidR="00693788" w:rsidRPr="002D7074" w:rsidRDefault="00693788" w:rsidP="002D7074">
      <w:pPr>
        <w:rPr>
          <w:b/>
          <w:bCs/>
          <w:lang w:val="en-US"/>
        </w:rPr>
      </w:pPr>
      <w:r w:rsidRPr="00C52EB5">
        <w:rPr>
          <w:b/>
          <w:bCs/>
          <w:lang w:val="en-US"/>
        </w:rPr>
        <w:t xml:space="preserve">Proposal </w:t>
      </w:r>
      <w:r>
        <w:rPr>
          <w:b/>
          <w:bCs/>
          <w:lang w:val="en-US"/>
        </w:rPr>
        <w:t>1</w:t>
      </w:r>
      <w:r w:rsidRPr="00C52EB5">
        <w:rPr>
          <w:b/>
          <w:bCs/>
          <w:lang w:val="en-US"/>
        </w:rPr>
        <w:t xml:space="preserve">. RAN1 to </w:t>
      </w:r>
      <w:r>
        <w:rPr>
          <w:b/>
          <w:bCs/>
          <w:lang w:val="en-US"/>
        </w:rPr>
        <w:t xml:space="preserve">support </w:t>
      </w:r>
      <w:r w:rsidR="00EF4B18">
        <w:rPr>
          <w:b/>
          <w:bCs/>
          <w:lang w:val="en-US"/>
        </w:rPr>
        <w:t xml:space="preserve">multiple </w:t>
      </w:r>
      <w:r>
        <w:rPr>
          <w:b/>
          <w:bCs/>
          <w:lang w:val="en-US"/>
        </w:rPr>
        <w:t xml:space="preserve">Msg1 </w:t>
      </w:r>
      <w:r w:rsidR="00EF4B18">
        <w:rPr>
          <w:b/>
          <w:bCs/>
          <w:lang w:val="en-US"/>
        </w:rPr>
        <w:t xml:space="preserve">transmissions, i.e., PRACH </w:t>
      </w:r>
      <w:r>
        <w:rPr>
          <w:b/>
          <w:bCs/>
          <w:lang w:val="en-US"/>
        </w:rPr>
        <w:t>repetition</w:t>
      </w:r>
      <w:r w:rsidR="00EF4B18">
        <w:rPr>
          <w:b/>
          <w:bCs/>
          <w:lang w:val="en-US"/>
        </w:rPr>
        <w:t>s,</w:t>
      </w:r>
      <w:r>
        <w:rPr>
          <w:b/>
          <w:bCs/>
          <w:lang w:val="en-US"/>
        </w:rPr>
        <w:t xml:space="preserve"> with different Tx beams </w:t>
      </w:r>
      <w:r w:rsidR="00EF4B18">
        <w:rPr>
          <w:b/>
          <w:bCs/>
          <w:lang w:val="en-US"/>
        </w:rPr>
        <w:t xml:space="preserve">for FR2. </w:t>
      </w:r>
    </w:p>
    <w:p w14:paraId="5AC32EEE" w14:textId="77777777" w:rsidR="003F33ED" w:rsidRPr="007302CD" w:rsidRDefault="003F33ED" w:rsidP="00C11BCD">
      <w:pPr>
        <w:rPr>
          <w:b/>
          <w:bCs/>
          <w:lang w:val="en-US"/>
        </w:rPr>
      </w:pPr>
    </w:p>
    <w:p w14:paraId="7132E0C9" w14:textId="161FB6F2" w:rsidR="00136A6C" w:rsidRDefault="00136A6C" w:rsidP="00892E29">
      <w:pPr>
        <w:pStyle w:val="Heading2"/>
        <w:rPr>
          <w:lang w:val="en-US"/>
        </w:rPr>
      </w:pPr>
      <w:r>
        <w:rPr>
          <w:lang w:val="en-US"/>
        </w:rPr>
        <w:t>Determination of the n</w:t>
      </w:r>
      <w:r w:rsidR="00A147A7">
        <w:rPr>
          <w:lang w:val="en-US"/>
        </w:rPr>
        <w:t xml:space="preserve">umber of </w:t>
      </w:r>
      <w:r w:rsidR="00114D16">
        <w:rPr>
          <w:lang w:val="en-US"/>
        </w:rPr>
        <w:t xml:space="preserve">multiple </w:t>
      </w:r>
      <w:r w:rsidR="00A147A7">
        <w:rPr>
          <w:lang w:val="en-US"/>
        </w:rPr>
        <w:t xml:space="preserve">PRACH </w:t>
      </w:r>
      <w:r w:rsidR="00114D16">
        <w:rPr>
          <w:lang w:val="en-US"/>
        </w:rPr>
        <w:t>transmissions</w:t>
      </w:r>
    </w:p>
    <w:p w14:paraId="1B8A486E" w14:textId="77B37A76" w:rsidR="00563D00" w:rsidRDefault="00563D00" w:rsidP="002D7074">
      <w:pPr>
        <w:rPr>
          <w:lang w:val="en-US"/>
        </w:rPr>
      </w:pPr>
      <w:r>
        <w:rPr>
          <w:lang w:val="en-US"/>
        </w:rPr>
        <w:t>In RAN1 #11</w:t>
      </w:r>
      <w:r w:rsidR="0011636E">
        <w:rPr>
          <w:lang w:val="en-US"/>
        </w:rPr>
        <w:t>2</w:t>
      </w:r>
      <w:r>
        <w:rPr>
          <w:lang w:val="en-US"/>
        </w:rPr>
        <w:t>, the following was agreed</w:t>
      </w:r>
      <w:r w:rsidR="001241A6">
        <w:rPr>
          <w:lang w:val="en-US"/>
        </w:rPr>
        <w:t xml:space="preserve"> regarding the number of multiple PRACH transmissions</w:t>
      </w:r>
      <w:r>
        <w:rPr>
          <w:lang w:val="en-US"/>
        </w:rPr>
        <w:t>:</w:t>
      </w:r>
    </w:p>
    <w:tbl>
      <w:tblPr>
        <w:tblStyle w:val="TableGrid"/>
        <w:tblW w:w="0" w:type="auto"/>
        <w:tblLook w:val="04A0" w:firstRow="1" w:lastRow="0" w:firstColumn="1" w:lastColumn="0" w:noHBand="0" w:noVBand="1"/>
      </w:tblPr>
      <w:tblGrid>
        <w:gridCol w:w="9629"/>
      </w:tblGrid>
      <w:tr w:rsidR="005E6196" w14:paraId="0735F1FF" w14:textId="77777777" w:rsidTr="0011636E">
        <w:tc>
          <w:tcPr>
            <w:tcW w:w="9629" w:type="dxa"/>
          </w:tcPr>
          <w:p w14:paraId="3A3AAD54" w14:textId="77777777" w:rsidR="0011636E" w:rsidRPr="0011636E" w:rsidRDefault="0011636E" w:rsidP="005E6196">
            <w:pPr>
              <w:rPr>
                <w:lang w:val="en-US"/>
              </w:rPr>
            </w:pPr>
            <w:r w:rsidRPr="005E6196">
              <w:rPr>
                <w:highlight w:val="green"/>
                <w:lang w:val="en-US"/>
              </w:rPr>
              <w:t>Agreement</w:t>
            </w:r>
          </w:p>
          <w:p w14:paraId="7818362B" w14:textId="77777777" w:rsidR="0011636E" w:rsidRPr="0011636E" w:rsidRDefault="0011636E" w:rsidP="005E6196">
            <w:pPr>
              <w:rPr>
                <w:lang w:val="en-US"/>
              </w:rPr>
            </w:pPr>
            <w:r w:rsidRPr="0011636E">
              <w:t xml:space="preserve">For multiple PRACH transmissions with same Tx beam, </w:t>
            </w:r>
            <w:proofErr w:type="spellStart"/>
            <w:r w:rsidRPr="0011636E">
              <w:t>gNB</w:t>
            </w:r>
            <w:proofErr w:type="spellEnd"/>
            <w:r w:rsidRPr="0011636E">
              <w:t xml:space="preserve"> can configure one or multiple values for the number of multiple PRACH transmissions.</w:t>
            </w:r>
          </w:p>
          <w:p w14:paraId="53E31AD6" w14:textId="77777777" w:rsidR="0011636E" w:rsidRPr="0011636E" w:rsidRDefault="0011636E" w:rsidP="00892E29">
            <w:pPr>
              <w:numPr>
                <w:ilvl w:val="0"/>
                <w:numId w:val="37"/>
              </w:numPr>
              <w:rPr>
                <w:lang w:val="en-US"/>
              </w:rPr>
            </w:pPr>
            <w:r w:rsidRPr="0011636E">
              <w:t>If multiple values are configured, PRACH resources differentiation between multiple PRACH transmissions with different number of multiple PRACH transmissions is supported.</w:t>
            </w:r>
          </w:p>
          <w:p w14:paraId="4B425DC4" w14:textId="605249B9" w:rsidR="0011636E" w:rsidRPr="0011636E" w:rsidRDefault="0011636E" w:rsidP="00892E29">
            <w:pPr>
              <w:numPr>
                <w:ilvl w:val="0"/>
                <w:numId w:val="37"/>
              </w:numPr>
              <w:rPr>
                <w:lang w:val="en-US"/>
              </w:rPr>
            </w:pPr>
            <w:r w:rsidRPr="0011636E">
              <w:t>FFS: details</w:t>
            </w:r>
          </w:p>
        </w:tc>
      </w:tr>
    </w:tbl>
    <w:p w14:paraId="091379AE" w14:textId="5017EC73" w:rsidR="0011636E" w:rsidRDefault="0011636E" w:rsidP="002D7074">
      <w:pPr>
        <w:rPr>
          <w:lang w:val="en-US"/>
        </w:rPr>
      </w:pPr>
    </w:p>
    <w:tbl>
      <w:tblPr>
        <w:tblStyle w:val="TableGrid"/>
        <w:tblW w:w="0" w:type="auto"/>
        <w:tblLook w:val="04A0" w:firstRow="1" w:lastRow="0" w:firstColumn="1" w:lastColumn="0" w:noHBand="0" w:noVBand="1"/>
      </w:tblPr>
      <w:tblGrid>
        <w:gridCol w:w="9629"/>
      </w:tblGrid>
      <w:tr w:rsidR="005E6196" w14:paraId="180D2728" w14:textId="77777777" w:rsidTr="0011636E">
        <w:tc>
          <w:tcPr>
            <w:tcW w:w="9629" w:type="dxa"/>
          </w:tcPr>
          <w:p w14:paraId="3175413C" w14:textId="77777777" w:rsidR="0011636E" w:rsidRPr="0011636E" w:rsidRDefault="0011636E" w:rsidP="005E6196">
            <w:pPr>
              <w:rPr>
                <w:lang w:val="en-US"/>
              </w:rPr>
            </w:pPr>
            <w:r w:rsidRPr="005E6196">
              <w:rPr>
                <w:highlight w:val="green"/>
              </w:rPr>
              <w:t>Agreement</w:t>
            </w:r>
          </w:p>
          <w:p w14:paraId="660D3912" w14:textId="384344FE" w:rsidR="0011636E" w:rsidRDefault="0011636E" w:rsidP="002D7074">
            <w:pPr>
              <w:rPr>
                <w:lang w:val="en-US"/>
              </w:rPr>
            </w:pPr>
            <w:r w:rsidRPr="0011636E">
              <w:t>Support {2, 4, 8} for the number of multiple PRACH transmissions with same Tx beams.</w:t>
            </w:r>
          </w:p>
        </w:tc>
      </w:tr>
    </w:tbl>
    <w:p w14:paraId="40D6D643" w14:textId="2E8D86C5" w:rsidR="0011636E" w:rsidRDefault="0011636E" w:rsidP="002D7074">
      <w:pPr>
        <w:rPr>
          <w:lang w:val="en-US"/>
        </w:rPr>
      </w:pPr>
    </w:p>
    <w:p w14:paraId="71591E93" w14:textId="2FE0C44A" w:rsidR="00C0074B" w:rsidRPr="00563D00" w:rsidRDefault="00C0074B" w:rsidP="002D7074">
      <w:pPr>
        <w:rPr>
          <w:lang w:val="en-US"/>
        </w:rPr>
      </w:pPr>
      <w:r>
        <w:rPr>
          <w:lang w:val="en-US"/>
        </w:rPr>
        <w:t xml:space="preserve">Therefore, a </w:t>
      </w:r>
      <w:proofErr w:type="spellStart"/>
      <w:r>
        <w:rPr>
          <w:lang w:val="en-US"/>
        </w:rPr>
        <w:t>gNB</w:t>
      </w:r>
      <w:proofErr w:type="spellEnd"/>
      <w:r>
        <w:rPr>
          <w:lang w:val="en-US"/>
        </w:rPr>
        <w:t xml:space="preserve"> will be able to configure multiple values for the number of multiple PRACH transmissions among the set {2, 4, 8}, </w:t>
      </w:r>
      <w:proofErr w:type="gramStart"/>
      <w:r>
        <w:rPr>
          <w:lang w:val="en-US"/>
        </w:rPr>
        <w:t>as long as</w:t>
      </w:r>
      <w:proofErr w:type="gramEnd"/>
      <w:r>
        <w:rPr>
          <w:lang w:val="en-US"/>
        </w:rPr>
        <w:t xml:space="preserve"> clear differentiation between multiple PRACH transmissions with different number of multiple PRACH transmissions is supported via PRACH resources. The first agreement presents an FFS point on the details of such configuration, which will be the focus of the next Section of this contribution.</w:t>
      </w:r>
    </w:p>
    <w:p w14:paraId="227D60B5" w14:textId="77777777" w:rsidR="00665BD2" w:rsidRDefault="00665BD2" w:rsidP="00892E29">
      <w:pPr>
        <w:pStyle w:val="Heading3"/>
        <w:rPr>
          <w:lang w:val="en-US"/>
        </w:rPr>
      </w:pPr>
      <w:r>
        <w:rPr>
          <w:lang w:val="en-US"/>
        </w:rPr>
        <w:t>Metrics for determination of the number of multiple PRACH transmissions</w:t>
      </w:r>
      <w:r w:rsidR="009E6CAF">
        <w:rPr>
          <w:lang w:val="en-US"/>
        </w:rPr>
        <w:t xml:space="preserve"> for the first PRACH attempt</w:t>
      </w:r>
    </w:p>
    <w:p w14:paraId="1ACCF6F4" w14:textId="7CAE6C4D" w:rsidR="00813C4A" w:rsidRPr="00A37E4B" w:rsidRDefault="00813C4A" w:rsidP="002D7074">
      <w:pPr>
        <w:rPr>
          <w:lang w:val="en-US"/>
        </w:rPr>
      </w:pPr>
      <w:r>
        <w:rPr>
          <w:lang w:val="en-US"/>
        </w:rPr>
        <w:t>In RAN1 #111, the following was agreed regarding the metrics for determination of the number of multiple PRACH transmissions:</w:t>
      </w:r>
    </w:p>
    <w:tbl>
      <w:tblPr>
        <w:tblStyle w:val="TableGrid"/>
        <w:tblW w:w="9629" w:type="dxa"/>
        <w:tblLook w:val="04A0" w:firstRow="1" w:lastRow="0" w:firstColumn="1" w:lastColumn="0" w:noHBand="0" w:noVBand="1"/>
      </w:tblPr>
      <w:tblGrid>
        <w:gridCol w:w="9629"/>
      </w:tblGrid>
      <w:tr w:rsidR="008F5CE7" w14:paraId="556742AC" w14:textId="77777777" w:rsidTr="002D7074">
        <w:tc>
          <w:tcPr>
            <w:tcW w:w="9629" w:type="dxa"/>
          </w:tcPr>
          <w:p w14:paraId="45BC2145" w14:textId="77777777" w:rsidR="008F5CE7" w:rsidRPr="005E32F0" w:rsidRDefault="008F5CE7" w:rsidP="008F5CE7">
            <w:pPr>
              <w:rPr>
                <w:rFonts w:eastAsia="DengXian"/>
                <w:highlight w:val="green"/>
              </w:rPr>
            </w:pPr>
            <w:r w:rsidRPr="005E32F0">
              <w:rPr>
                <w:rFonts w:eastAsia="DengXian"/>
                <w:highlight w:val="green"/>
              </w:rPr>
              <w:t>Agreement</w:t>
            </w:r>
          </w:p>
          <w:p w14:paraId="5D552344" w14:textId="77777777" w:rsidR="008F5CE7" w:rsidRPr="002E0CE0" w:rsidRDefault="008F5CE7" w:rsidP="00892E29">
            <w:pPr>
              <w:pStyle w:val="BodyText"/>
              <w:numPr>
                <w:ilvl w:val="0"/>
                <w:numId w:val="34"/>
              </w:numPr>
              <w:overflowPunct/>
              <w:autoSpaceDE/>
              <w:autoSpaceDN/>
              <w:adjustRightInd/>
              <w:jc w:val="both"/>
              <w:textAlignment w:val="auto"/>
              <w:rPr>
                <w:rFonts w:eastAsia="DengXian"/>
                <w:b/>
                <w:sz w:val="21"/>
                <w:szCs w:val="21"/>
                <w:lang w:eastAsia="zh-CN"/>
              </w:rPr>
            </w:pPr>
            <w:r w:rsidRPr="002E0CE0">
              <w:rPr>
                <w:rFonts w:eastAsia="DengXian"/>
                <w:b/>
                <w:sz w:val="21"/>
                <w:szCs w:val="21"/>
                <w:lang w:eastAsia="zh-CN"/>
              </w:rPr>
              <w:t xml:space="preserve">For multiple PRACH transmissions with same </w:t>
            </w:r>
            <w:r w:rsidRPr="005E6196">
              <w:rPr>
                <w:rFonts w:eastAsia="DengXian"/>
                <w:b/>
                <w:sz w:val="21"/>
                <w:szCs w:val="21"/>
                <w:lang w:eastAsia="zh-CN"/>
              </w:rPr>
              <w:t>Tx</w:t>
            </w:r>
            <w:r w:rsidRPr="002E0CE0">
              <w:rPr>
                <w:rFonts w:eastAsia="DengXian"/>
                <w:b/>
                <w:sz w:val="21"/>
                <w:szCs w:val="21"/>
                <w:lang w:eastAsia="zh-CN"/>
              </w:rPr>
              <w:t xml:space="preserve"> beam, at least SSB-RSRP threshold(s)</w:t>
            </w:r>
            <w:r w:rsidRPr="005E6196">
              <w:rPr>
                <w:rFonts w:eastAsia="DengXian"/>
                <w:b/>
                <w:sz w:val="21"/>
                <w:szCs w:val="21"/>
                <w:lang w:eastAsia="zh-CN"/>
              </w:rPr>
              <w:t xml:space="preserve"> </w:t>
            </w:r>
            <w:r w:rsidRPr="002E0CE0">
              <w:rPr>
                <w:rFonts w:eastAsia="DengXian"/>
                <w:b/>
                <w:sz w:val="21"/>
                <w:szCs w:val="21"/>
                <w:lang w:eastAsia="zh-CN"/>
              </w:rPr>
              <w:t>are used to determine</w:t>
            </w:r>
            <w:r w:rsidRPr="005E6196">
              <w:rPr>
                <w:rFonts w:eastAsia="DengXian"/>
                <w:b/>
                <w:strike/>
                <w:sz w:val="21"/>
                <w:szCs w:val="21"/>
                <w:lang w:eastAsia="zh-CN"/>
              </w:rPr>
              <w:t xml:space="preserve"> </w:t>
            </w:r>
            <w:r w:rsidRPr="002E0CE0">
              <w:rPr>
                <w:rFonts w:eastAsia="DengXian"/>
                <w:b/>
                <w:sz w:val="21"/>
                <w:szCs w:val="21"/>
                <w:lang w:eastAsia="zh-CN"/>
              </w:rPr>
              <w:t xml:space="preserve">the number of PRACH transmissions at least </w:t>
            </w:r>
            <w:r w:rsidRPr="005E6196">
              <w:rPr>
                <w:rFonts w:eastAsia="DengXian"/>
                <w:b/>
                <w:sz w:val="21"/>
                <w:szCs w:val="21"/>
                <w:lang w:eastAsia="zh-CN"/>
              </w:rPr>
              <w:t>for the first RACH attempt</w:t>
            </w:r>
            <w:r w:rsidRPr="002E0CE0">
              <w:rPr>
                <w:rFonts w:eastAsia="DengXian"/>
                <w:b/>
                <w:sz w:val="21"/>
                <w:szCs w:val="21"/>
                <w:lang w:eastAsia="zh-CN"/>
              </w:rPr>
              <w:t>.</w:t>
            </w:r>
          </w:p>
          <w:p w14:paraId="2636C152" w14:textId="77777777" w:rsidR="008F5CE7" w:rsidRPr="005E6196" w:rsidRDefault="008F5CE7" w:rsidP="00892E29">
            <w:pPr>
              <w:pStyle w:val="ListParagraph"/>
              <w:numPr>
                <w:ilvl w:val="1"/>
                <w:numId w:val="32"/>
              </w:numPr>
              <w:autoSpaceDE w:val="0"/>
              <w:autoSpaceDN w:val="0"/>
              <w:adjustRightInd w:val="0"/>
              <w:snapToGrid w:val="0"/>
              <w:spacing w:before="156" w:after="120" w:line="259" w:lineRule="auto"/>
              <w:contextualSpacing w:val="0"/>
              <w:jc w:val="both"/>
              <w:rPr>
                <w:sz w:val="21"/>
                <w:szCs w:val="21"/>
              </w:rPr>
            </w:pPr>
            <w:proofErr w:type="spellStart"/>
            <w:r w:rsidRPr="005E6196">
              <w:rPr>
                <w:sz w:val="21"/>
                <w:szCs w:val="21"/>
              </w:rPr>
              <w:t>Note</w:t>
            </w:r>
            <w:proofErr w:type="spellEnd"/>
            <w:r w:rsidRPr="005E6196">
              <w:rPr>
                <w:sz w:val="21"/>
                <w:szCs w:val="21"/>
              </w:rPr>
              <w:t xml:space="preserve">: </w:t>
            </w:r>
            <w:proofErr w:type="spellStart"/>
            <w:r w:rsidRPr="005E6196">
              <w:rPr>
                <w:sz w:val="21"/>
                <w:szCs w:val="21"/>
              </w:rPr>
              <w:t>whether</w:t>
            </w:r>
            <w:proofErr w:type="spellEnd"/>
            <w:r w:rsidRPr="005E6196">
              <w:rPr>
                <w:sz w:val="21"/>
                <w:szCs w:val="21"/>
              </w:rPr>
              <w:t xml:space="preserve"> to </w:t>
            </w:r>
            <w:proofErr w:type="spellStart"/>
            <w:r w:rsidRPr="005E6196">
              <w:rPr>
                <w:sz w:val="21"/>
                <w:szCs w:val="21"/>
              </w:rPr>
              <w:t>support</w:t>
            </w:r>
            <w:proofErr w:type="spellEnd"/>
            <w:r w:rsidRPr="005E6196">
              <w:rPr>
                <w:sz w:val="21"/>
                <w:szCs w:val="21"/>
              </w:rPr>
              <w:t xml:space="preserve"> </w:t>
            </w:r>
            <w:proofErr w:type="spellStart"/>
            <w:r w:rsidRPr="005E6196">
              <w:rPr>
                <w:sz w:val="21"/>
                <w:szCs w:val="21"/>
              </w:rPr>
              <w:t>multiple</w:t>
            </w:r>
            <w:proofErr w:type="spellEnd"/>
            <w:r w:rsidRPr="005E6196">
              <w:rPr>
                <w:sz w:val="21"/>
                <w:szCs w:val="21"/>
              </w:rPr>
              <w:t xml:space="preserve"> </w:t>
            </w:r>
            <w:proofErr w:type="spellStart"/>
            <w:r w:rsidRPr="005E6196">
              <w:rPr>
                <w:sz w:val="21"/>
                <w:szCs w:val="21"/>
              </w:rPr>
              <w:t>numbers</w:t>
            </w:r>
            <w:proofErr w:type="spellEnd"/>
            <w:r w:rsidRPr="005E6196">
              <w:rPr>
                <w:sz w:val="21"/>
                <w:szCs w:val="21"/>
              </w:rPr>
              <w:t xml:space="preserve"> of PRACH </w:t>
            </w:r>
            <w:proofErr w:type="spellStart"/>
            <w:r w:rsidRPr="005E6196">
              <w:rPr>
                <w:sz w:val="21"/>
                <w:szCs w:val="21"/>
              </w:rPr>
              <w:t>transmissions</w:t>
            </w:r>
            <w:proofErr w:type="spellEnd"/>
            <w:r w:rsidRPr="005E6196">
              <w:rPr>
                <w:sz w:val="21"/>
                <w:szCs w:val="21"/>
              </w:rPr>
              <w:t xml:space="preserve"> is </w:t>
            </w:r>
            <w:proofErr w:type="spellStart"/>
            <w:r w:rsidRPr="005E6196">
              <w:rPr>
                <w:sz w:val="21"/>
                <w:szCs w:val="21"/>
              </w:rPr>
              <w:t>separately</w:t>
            </w:r>
            <w:proofErr w:type="spellEnd"/>
            <w:r w:rsidRPr="005E6196">
              <w:rPr>
                <w:sz w:val="21"/>
                <w:szCs w:val="21"/>
              </w:rPr>
              <w:t xml:space="preserve"> </w:t>
            </w:r>
            <w:proofErr w:type="spellStart"/>
            <w:r w:rsidRPr="005E6196">
              <w:rPr>
                <w:sz w:val="21"/>
                <w:szCs w:val="21"/>
              </w:rPr>
              <w:t>discussed</w:t>
            </w:r>
            <w:proofErr w:type="spellEnd"/>
            <w:r w:rsidRPr="005E6196">
              <w:rPr>
                <w:sz w:val="21"/>
                <w:szCs w:val="21"/>
              </w:rPr>
              <w:t>.</w:t>
            </w:r>
          </w:p>
          <w:p w14:paraId="27988EEC" w14:textId="77777777" w:rsidR="008F5CE7" w:rsidRDefault="008F5CE7" w:rsidP="008F5CE7">
            <w:pPr>
              <w:rPr>
                <w:lang w:val="en-US"/>
              </w:rPr>
            </w:pPr>
          </w:p>
        </w:tc>
      </w:tr>
    </w:tbl>
    <w:p w14:paraId="6EE4B46F" w14:textId="77777777" w:rsidR="008F5CE7" w:rsidRPr="008F5CE7" w:rsidRDefault="008F5CE7" w:rsidP="002D7074">
      <w:pPr>
        <w:rPr>
          <w:lang w:val="en-US"/>
        </w:rPr>
      </w:pPr>
    </w:p>
    <w:p w14:paraId="72116972" w14:textId="348A28CB" w:rsidR="00091211" w:rsidRDefault="00091211" w:rsidP="00256AF9">
      <w:pPr>
        <w:rPr>
          <w:lang w:val="en-US"/>
        </w:rPr>
      </w:pPr>
      <w:r w:rsidRPr="00091211">
        <w:rPr>
          <w:lang w:val="en-US"/>
        </w:rPr>
        <w:t>In RAN1 #112-bis-e, further discussion occur</w:t>
      </w:r>
      <w:r>
        <w:rPr>
          <w:lang w:val="en-US"/>
        </w:rPr>
        <w:t>red on whether additional conditions should be used for determination of the number of PRACH transmissions, with the following FL proposal:</w:t>
      </w:r>
    </w:p>
    <w:tbl>
      <w:tblPr>
        <w:tblStyle w:val="TableGrid"/>
        <w:tblW w:w="0" w:type="auto"/>
        <w:tblLook w:val="04A0" w:firstRow="1" w:lastRow="0" w:firstColumn="1" w:lastColumn="0" w:noHBand="0" w:noVBand="1"/>
      </w:tblPr>
      <w:tblGrid>
        <w:gridCol w:w="9629"/>
      </w:tblGrid>
      <w:tr w:rsidR="00091211" w14:paraId="20C835C2" w14:textId="77777777" w:rsidTr="00091211">
        <w:tc>
          <w:tcPr>
            <w:tcW w:w="9629" w:type="dxa"/>
          </w:tcPr>
          <w:p w14:paraId="3BC323E0" w14:textId="77777777" w:rsidR="00091211" w:rsidRPr="00AF67E0" w:rsidRDefault="00091211" w:rsidP="00091211">
            <w:pPr>
              <w:rPr>
                <w:szCs w:val="21"/>
              </w:rPr>
            </w:pPr>
            <w:r w:rsidRPr="00AF67E0">
              <w:rPr>
                <w:rFonts w:hint="eastAsia"/>
                <w:szCs w:val="21"/>
                <w:highlight w:val="yellow"/>
              </w:rPr>
              <w:lastRenderedPageBreak/>
              <w:t>P</w:t>
            </w:r>
            <w:r w:rsidRPr="00AF67E0">
              <w:rPr>
                <w:szCs w:val="21"/>
                <w:highlight w:val="yellow"/>
              </w:rPr>
              <w:t>roposal 6-2</w:t>
            </w:r>
          </w:p>
          <w:p w14:paraId="5F6AD708" w14:textId="574231C9" w:rsidR="00091211" w:rsidRPr="00091211" w:rsidRDefault="00091211" w:rsidP="00091211">
            <w:pPr>
              <w:spacing w:after="0"/>
              <w:rPr>
                <w:rFonts w:eastAsia="DengXian"/>
              </w:rPr>
            </w:pPr>
            <w:r>
              <w:rPr>
                <w:rFonts w:eastAsia="DengXian"/>
              </w:rPr>
              <w:t xml:space="preserve">For multiple PRACH transmissions with same Tx beam, </w:t>
            </w:r>
            <w:r w:rsidRPr="007B39F0">
              <w:rPr>
                <w:rFonts w:eastAsia="DengXian"/>
                <w:color w:val="FF0000"/>
              </w:rPr>
              <w:t xml:space="preserve">only </w:t>
            </w:r>
            <w:r>
              <w:rPr>
                <w:rFonts w:eastAsia="DengXian"/>
              </w:rPr>
              <w:t xml:space="preserve">SSB-RSRP threshold(s) are used to determine the number of PRACH transmissions at least for the first RACH attempt </w:t>
            </w:r>
            <w:r w:rsidRPr="007B39F0">
              <w:rPr>
                <w:rFonts w:eastAsia="DengXian"/>
                <w:color w:val="FF0000"/>
              </w:rPr>
              <w:t>for CBRA</w:t>
            </w:r>
            <w:r>
              <w:rPr>
                <w:rFonts w:eastAsia="DengXian"/>
              </w:rPr>
              <w:t>.</w:t>
            </w:r>
          </w:p>
        </w:tc>
      </w:tr>
    </w:tbl>
    <w:p w14:paraId="334BCC8A" w14:textId="7DF286F9" w:rsidR="00091211" w:rsidRDefault="00091211" w:rsidP="00256AF9">
      <w:pPr>
        <w:rPr>
          <w:lang w:val="en-US"/>
        </w:rPr>
      </w:pPr>
    </w:p>
    <w:p w14:paraId="743CC589" w14:textId="7836521D" w:rsidR="00C13676" w:rsidRDefault="00C13676" w:rsidP="00256AF9">
      <w:pPr>
        <w:rPr>
          <w:lang w:val="en-US"/>
        </w:rPr>
      </w:pPr>
      <w:r>
        <w:rPr>
          <w:lang w:val="en-US"/>
        </w:rPr>
        <w:t>Related to Proposal 6-2, FL proposes a discussion on two cases on the relationship between the number of multiple PRACH transmissions and UE transmission power as follows:</w:t>
      </w:r>
    </w:p>
    <w:tbl>
      <w:tblPr>
        <w:tblStyle w:val="TableGrid"/>
        <w:tblW w:w="0" w:type="auto"/>
        <w:tblLook w:val="04A0" w:firstRow="1" w:lastRow="0" w:firstColumn="1" w:lastColumn="0" w:noHBand="0" w:noVBand="1"/>
      </w:tblPr>
      <w:tblGrid>
        <w:gridCol w:w="9629"/>
      </w:tblGrid>
      <w:tr w:rsidR="00C13676" w14:paraId="4CD2C15D" w14:textId="77777777" w:rsidTr="00C13676">
        <w:tc>
          <w:tcPr>
            <w:tcW w:w="9629" w:type="dxa"/>
          </w:tcPr>
          <w:p w14:paraId="4C50EC78" w14:textId="77777777" w:rsidR="00C13676" w:rsidRPr="006C2801" w:rsidRDefault="00C13676" w:rsidP="00892E29">
            <w:pPr>
              <w:pStyle w:val="ListParagraph"/>
              <w:numPr>
                <w:ilvl w:val="0"/>
                <w:numId w:val="44"/>
              </w:numPr>
              <w:autoSpaceDE w:val="0"/>
              <w:autoSpaceDN w:val="0"/>
              <w:adjustRightInd w:val="0"/>
              <w:snapToGrid w:val="0"/>
              <w:spacing w:after="120" w:line="259" w:lineRule="auto"/>
              <w:contextualSpacing w:val="0"/>
              <w:jc w:val="both"/>
              <w:rPr>
                <w:sz w:val="21"/>
                <w:szCs w:val="21"/>
              </w:rPr>
            </w:pPr>
            <w:r w:rsidRPr="006C2801">
              <w:rPr>
                <w:b/>
                <w:bCs/>
                <w:sz w:val="21"/>
                <w:szCs w:val="21"/>
              </w:rPr>
              <w:t>Case 1</w:t>
            </w:r>
            <w:r w:rsidRPr="006C2801">
              <w:rPr>
                <w:sz w:val="21"/>
                <w:szCs w:val="21"/>
              </w:rPr>
              <w:t xml:space="preserve">: Single PRACH transmission is </w:t>
            </w:r>
            <w:proofErr w:type="spellStart"/>
            <w:r w:rsidRPr="006C2801">
              <w:rPr>
                <w:sz w:val="21"/>
                <w:szCs w:val="21"/>
              </w:rPr>
              <w:t>determined</w:t>
            </w:r>
            <w:proofErr w:type="spellEnd"/>
            <w:r w:rsidRPr="006C2801">
              <w:rPr>
                <w:sz w:val="21"/>
                <w:szCs w:val="21"/>
              </w:rPr>
              <w:t xml:space="preserve"> </w:t>
            </w:r>
            <w:r w:rsidRPr="006C2801">
              <w:rPr>
                <w:color w:val="FF0000"/>
                <w:sz w:val="21"/>
                <w:szCs w:val="21"/>
              </w:rPr>
              <w:t xml:space="preserve">for </w:t>
            </w:r>
            <w:proofErr w:type="spellStart"/>
            <w:r w:rsidRPr="006C2801">
              <w:rPr>
                <w:color w:val="FF0000"/>
                <w:sz w:val="21"/>
                <w:szCs w:val="21"/>
              </w:rPr>
              <w:t>the</w:t>
            </w:r>
            <w:proofErr w:type="spellEnd"/>
            <w:r w:rsidRPr="006C2801">
              <w:rPr>
                <w:color w:val="FF0000"/>
                <w:sz w:val="21"/>
                <w:szCs w:val="21"/>
              </w:rPr>
              <w:t xml:space="preserve"> </w:t>
            </w:r>
            <w:proofErr w:type="spellStart"/>
            <w:r w:rsidRPr="006C2801">
              <w:rPr>
                <w:color w:val="FF0000"/>
                <w:sz w:val="21"/>
                <w:szCs w:val="21"/>
              </w:rPr>
              <w:t>first</w:t>
            </w:r>
            <w:proofErr w:type="spellEnd"/>
            <w:r w:rsidRPr="006C2801">
              <w:rPr>
                <w:color w:val="FF0000"/>
                <w:sz w:val="21"/>
                <w:szCs w:val="21"/>
              </w:rPr>
              <w:t xml:space="preserve"> RACH </w:t>
            </w:r>
            <w:proofErr w:type="spellStart"/>
            <w:r w:rsidRPr="006C2801">
              <w:rPr>
                <w:color w:val="FF0000"/>
                <w:sz w:val="21"/>
                <w:szCs w:val="21"/>
              </w:rPr>
              <w:t>attempt</w:t>
            </w:r>
            <w:proofErr w:type="spellEnd"/>
            <w:r w:rsidRPr="006C2801">
              <w:rPr>
                <w:color w:val="FF0000"/>
                <w:sz w:val="21"/>
                <w:szCs w:val="21"/>
              </w:rPr>
              <w:t xml:space="preserve"> </w:t>
            </w:r>
            <w:proofErr w:type="spellStart"/>
            <w:r w:rsidRPr="006C2801">
              <w:rPr>
                <w:sz w:val="21"/>
                <w:szCs w:val="21"/>
              </w:rPr>
              <w:t>based</w:t>
            </w:r>
            <w:proofErr w:type="spellEnd"/>
            <w:r w:rsidRPr="006C2801">
              <w:rPr>
                <w:sz w:val="21"/>
                <w:szCs w:val="21"/>
              </w:rPr>
              <w:t xml:space="preserve"> on SSB-RSRP </w:t>
            </w:r>
            <w:proofErr w:type="spellStart"/>
            <w:r w:rsidRPr="006C2801">
              <w:rPr>
                <w:sz w:val="21"/>
                <w:szCs w:val="21"/>
              </w:rPr>
              <w:t>threshold</w:t>
            </w:r>
            <w:proofErr w:type="spellEnd"/>
            <w:r w:rsidRPr="006C2801">
              <w:rPr>
                <w:sz w:val="21"/>
                <w:szCs w:val="21"/>
              </w:rPr>
              <w:t>(s)</w:t>
            </w:r>
            <w:r w:rsidRPr="006C2801">
              <w:rPr>
                <w:rFonts w:hint="eastAsia"/>
                <w:sz w:val="21"/>
                <w:szCs w:val="21"/>
              </w:rPr>
              <w:t>,</w:t>
            </w:r>
            <w:r w:rsidRPr="006C2801">
              <w:rPr>
                <w:sz w:val="21"/>
                <w:szCs w:val="21"/>
              </w:rPr>
              <w:t xml:space="preserve"> </w:t>
            </w:r>
            <w:proofErr w:type="spellStart"/>
            <w:r w:rsidRPr="006C2801">
              <w:rPr>
                <w:sz w:val="21"/>
                <w:szCs w:val="21"/>
              </w:rPr>
              <w:t>power</w:t>
            </w:r>
            <w:proofErr w:type="spellEnd"/>
            <w:r w:rsidRPr="006C2801">
              <w:rPr>
                <w:sz w:val="21"/>
                <w:szCs w:val="21"/>
              </w:rPr>
              <w:t xml:space="preserve"> </w:t>
            </w:r>
            <w:proofErr w:type="spellStart"/>
            <w:r w:rsidRPr="006C2801">
              <w:rPr>
                <w:sz w:val="21"/>
                <w:szCs w:val="21"/>
              </w:rPr>
              <w:t>ramping</w:t>
            </w:r>
            <w:proofErr w:type="spellEnd"/>
            <w:r w:rsidRPr="006C2801">
              <w:rPr>
                <w:sz w:val="21"/>
                <w:szCs w:val="21"/>
              </w:rPr>
              <w:t xml:space="preserve"> is </w:t>
            </w:r>
            <w:proofErr w:type="spellStart"/>
            <w:r w:rsidRPr="006C2801">
              <w:rPr>
                <w:sz w:val="21"/>
                <w:szCs w:val="21"/>
              </w:rPr>
              <w:t>applied</w:t>
            </w:r>
            <w:proofErr w:type="spellEnd"/>
            <w:r w:rsidRPr="006C2801">
              <w:rPr>
                <w:sz w:val="21"/>
                <w:szCs w:val="21"/>
              </w:rPr>
              <w:t xml:space="preserve"> </w:t>
            </w:r>
            <w:proofErr w:type="spellStart"/>
            <w:r w:rsidRPr="006C2801">
              <w:rPr>
                <w:sz w:val="21"/>
                <w:szCs w:val="21"/>
              </w:rPr>
              <w:t>between</w:t>
            </w:r>
            <w:proofErr w:type="spellEnd"/>
            <w:r w:rsidRPr="006C2801">
              <w:rPr>
                <w:sz w:val="21"/>
                <w:szCs w:val="21"/>
              </w:rPr>
              <w:t xml:space="preserve"> </w:t>
            </w:r>
            <w:r w:rsidRPr="006C2801">
              <w:rPr>
                <w:rFonts w:hint="eastAsia"/>
                <w:sz w:val="21"/>
                <w:szCs w:val="21"/>
              </w:rPr>
              <w:t>RACH</w:t>
            </w:r>
            <w:r w:rsidRPr="006C2801">
              <w:rPr>
                <w:sz w:val="21"/>
                <w:szCs w:val="21"/>
              </w:rPr>
              <w:t xml:space="preserve"> </w:t>
            </w:r>
            <w:proofErr w:type="spellStart"/>
            <w:r w:rsidRPr="006C2801">
              <w:rPr>
                <w:sz w:val="21"/>
                <w:szCs w:val="21"/>
              </w:rPr>
              <w:t>attempts</w:t>
            </w:r>
            <w:proofErr w:type="spellEnd"/>
            <w:r w:rsidRPr="006C2801">
              <w:rPr>
                <w:sz w:val="21"/>
                <w:szCs w:val="21"/>
              </w:rPr>
              <w:t>.</w:t>
            </w:r>
          </w:p>
          <w:p w14:paraId="578C8FB5" w14:textId="77777777" w:rsidR="00C13676" w:rsidRPr="006C2801" w:rsidRDefault="00C13676" w:rsidP="00892E29">
            <w:pPr>
              <w:pStyle w:val="ListParagraph"/>
              <w:numPr>
                <w:ilvl w:val="1"/>
                <w:numId w:val="44"/>
              </w:numPr>
              <w:autoSpaceDE w:val="0"/>
              <w:autoSpaceDN w:val="0"/>
              <w:adjustRightInd w:val="0"/>
              <w:snapToGrid w:val="0"/>
              <w:spacing w:after="120" w:line="259" w:lineRule="auto"/>
              <w:contextualSpacing w:val="0"/>
              <w:jc w:val="both"/>
              <w:rPr>
                <w:sz w:val="21"/>
                <w:szCs w:val="21"/>
              </w:rPr>
            </w:pPr>
            <w:r w:rsidRPr="006C2801">
              <w:rPr>
                <w:b/>
                <w:bCs/>
                <w:sz w:val="21"/>
                <w:szCs w:val="21"/>
              </w:rPr>
              <w:t>Option 1</w:t>
            </w:r>
            <w:r w:rsidRPr="006C2801">
              <w:rPr>
                <w:sz w:val="21"/>
                <w:szCs w:val="21"/>
              </w:rPr>
              <w:t xml:space="preserve">: </w:t>
            </w:r>
            <w:proofErr w:type="spellStart"/>
            <w:r w:rsidRPr="006C2801">
              <w:rPr>
                <w:sz w:val="21"/>
                <w:szCs w:val="21"/>
              </w:rPr>
              <w:t>The</w:t>
            </w:r>
            <w:proofErr w:type="spellEnd"/>
            <w:r w:rsidRPr="006C2801">
              <w:rPr>
                <w:sz w:val="21"/>
                <w:szCs w:val="21"/>
              </w:rPr>
              <w:t xml:space="preserve"> </w:t>
            </w:r>
            <w:proofErr w:type="spellStart"/>
            <w:r w:rsidRPr="006C2801">
              <w:rPr>
                <w:sz w:val="21"/>
                <w:szCs w:val="21"/>
              </w:rPr>
              <w:t>number</w:t>
            </w:r>
            <w:proofErr w:type="spellEnd"/>
            <w:r w:rsidRPr="006C2801">
              <w:rPr>
                <w:sz w:val="21"/>
                <w:szCs w:val="21"/>
              </w:rPr>
              <w:t xml:space="preserve"> of PRACH transmission in RACH </w:t>
            </w:r>
            <w:proofErr w:type="spellStart"/>
            <w:r w:rsidRPr="006C2801">
              <w:rPr>
                <w:sz w:val="21"/>
                <w:szCs w:val="21"/>
              </w:rPr>
              <w:t>re-attempts</w:t>
            </w:r>
            <w:proofErr w:type="spellEnd"/>
            <w:r w:rsidRPr="006C2801">
              <w:rPr>
                <w:sz w:val="21"/>
                <w:szCs w:val="21"/>
              </w:rPr>
              <w:t xml:space="preserve"> is </w:t>
            </w:r>
            <w:proofErr w:type="spellStart"/>
            <w:r w:rsidRPr="006C2801">
              <w:rPr>
                <w:sz w:val="21"/>
                <w:szCs w:val="21"/>
              </w:rPr>
              <w:t>not</w:t>
            </w:r>
            <w:proofErr w:type="spellEnd"/>
            <w:r w:rsidRPr="006C2801">
              <w:rPr>
                <w:sz w:val="21"/>
                <w:szCs w:val="21"/>
              </w:rPr>
              <w:t xml:space="preserve"> </w:t>
            </w:r>
            <w:proofErr w:type="spellStart"/>
            <w:r w:rsidRPr="006C2801">
              <w:rPr>
                <w:sz w:val="21"/>
                <w:szCs w:val="21"/>
              </w:rPr>
              <w:t>increased</w:t>
            </w:r>
            <w:proofErr w:type="spellEnd"/>
            <w:r>
              <w:rPr>
                <w:sz w:val="21"/>
                <w:szCs w:val="21"/>
              </w:rPr>
              <w:t xml:space="preserve">, </w:t>
            </w:r>
            <w:proofErr w:type="spellStart"/>
            <w:r>
              <w:rPr>
                <w:sz w:val="21"/>
                <w:szCs w:val="21"/>
              </w:rPr>
              <w:t>regardless</w:t>
            </w:r>
            <w:proofErr w:type="spellEnd"/>
            <w:r>
              <w:rPr>
                <w:sz w:val="21"/>
                <w:szCs w:val="21"/>
              </w:rPr>
              <w:t xml:space="preserve"> of </w:t>
            </w:r>
            <w:proofErr w:type="spellStart"/>
            <w:r>
              <w:rPr>
                <w:sz w:val="21"/>
                <w:szCs w:val="21"/>
              </w:rPr>
              <w:t>whether</w:t>
            </w:r>
            <w:proofErr w:type="spellEnd"/>
            <w:r>
              <w:rPr>
                <w:sz w:val="21"/>
                <w:szCs w:val="21"/>
              </w:rPr>
              <w:t xml:space="preserve"> </w:t>
            </w:r>
            <w:proofErr w:type="spellStart"/>
            <w:r w:rsidRPr="006C2801">
              <w:rPr>
                <w:sz w:val="21"/>
                <w:szCs w:val="21"/>
              </w:rPr>
              <w:t>the</w:t>
            </w:r>
            <w:proofErr w:type="spellEnd"/>
            <w:r w:rsidRPr="006C2801">
              <w:rPr>
                <w:sz w:val="21"/>
                <w:szCs w:val="21"/>
              </w:rPr>
              <w:t xml:space="preserve"> </w:t>
            </w:r>
            <w:proofErr w:type="spellStart"/>
            <w:r w:rsidRPr="006C2801">
              <w:rPr>
                <w:sz w:val="21"/>
                <w:szCs w:val="21"/>
              </w:rPr>
              <w:t>maximum</w:t>
            </w:r>
            <w:proofErr w:type="spellEnd"/>
            <w:r w:rsidRPr="006C2801">
              <w:rPr>
                <w:sz w:val="21"/>
                <w:szCs w:val="21"/>
              </w:rPr>
              <w:t xml:space="preserve"> transmission </w:t>
            </w:r>
            <w:proofErr w:type="spellStart"/>
            <w:r w:rsidRPr="006C2801">
              <w:rPr>
                <w:sz w:val="21"/>
                <w:szCs w:val="21"/>
              </w:rPr>
              <w:t>power</w:t>
            </w:r>
            <w:proofErr w:type="spellEnd"/>
            <w:r w:rsidRPr="006C2801">
              <w:rPr>
                <w:sz w:val="21"/>
                <w:szCs w:val="21"/>
              </w:rPr>
              <w:t xml:space="preserve"> is </w:t>
            </w:r>
            <w:proofErr w:type="spellStart"/>
            <w:r w:rsidRPr="006C2801">
              <w:rPr>
                <w:sz w:val="21"/>
                <w:szCs w:val="21"/>
              </w:rPr>
              <w:t>reached</w:t>
            </w:r>
            <w:proofErr w:type="spellEnd"/>
            <w:r>
              <w:rPr>
                <w:sz w:val="21"/>
                <w:szCs w:val="21"/>
              </w:rPr>
              <w:t xml:space="preserve"> </w:t>
            </w:r>
            <w:proofErr w:type="spellStart"/>
            <w:r>
              <w:rPr>
                <w:sz w:val="21"/>
                <w:szCs w:val="21"/>
              </w:rPr>
              <w:t>or</w:t>
            </w:r>
            <w:proofErr w:type="spellEnd"/>
            <w:r>
              <w:rPr>
                <w:sz w:val="21"/>
                <w:szCs w:val="21"/>
              </w:rPr>
              <w:t xml:space="preserve"> </w:t>
            </w:r>
            <w:proofErr w:type="spellStart"/>
            <w:r>
              <w:rPr>
                <w:sz w:val="21"/>
                <w:szCs w:val="21"/>
              </w:rPr>
              <w:t>not</w:t>
            </w:r>
            <w:proofErr w:type="spellEnd"/>
            <w:r w:rsidRPr="006C2801">
              <w:rPr>
                <w:sz w:val="21"/>
                <w:szCs w:val="21"/>
              </w:rPr>
              <w:t>.</w:t>
            </w:r>
          </w:p>
          <w:p w14:paraId="467203F8" w14:textId="77777777" w:rsidR="00C13676" w:rsidRPr="006C2801" w:rsidRDefault="00C13676" w:rsidP="00892E29">
            <w:pPr>
              <w:pStyle w:val="ListParagraph"/>
              <w:numPr>
                <w:ilvl w:val="1"/>
                <w:numId w:val="44"/>
              </w:numPr>
              <w:autoSpaceDE w:val="0"/>
              <w:autoSpaceDN w:val="0"/>
              <w:adjustRightInd w:val="0"/>
              <w:snapToGrid w:val="0"/>
              <w:spacing w:after="120" w:line="259" w:lineRule="auto"/>
              <w:contextualSpacing w:val="0"/>
              <w:jc w:val="both"/>
              <w:rPr>
                <w:sz w:val="21"/>
                <w:szCs w:val="21"/>
              </w:rPr>
            </w:pPr>
            <w:r w:rsidRPr="006C2801">
              <w:rPr>
                <w:rFonts w:hint="eastAsia"/>
                <w:b/>
                <w:bCs/>
                <w:sz w:val="21"/>
                <w:szCs w:val="21"/>
              </w:rPr>
              <w:t>O</w:t>
            </w:r>
            <w:r w:rsidRPr="006C2801">
              <w:rPr>
                <w:b/>
                <w:bCs/>
                <w:sz w:val="21"/>
                <w:szCs w:val="21"/>
              </w:rPr>
              <w:t>ption 2</w:t>
            </w:r>
            <w:r w:rsidRPr="006C2801">
              <w:rPr>
                <w:sz w:val="21"/>
                <w:szCs w:val="21"/>
              </w:rPr>
              <w:t xml:space="preserve">: </w:t>
            </w:r>
            <w:proofErr w:type="spellStart"/>
            <w:r w:rsidRPr="006C2801">
              <w:rPr>
                <w:sz w:val="21"/>
                <w:szCs w:val="21"/>
              </w:rPr>
              <w:t>The</w:t>
            </w:r>
            <w:proofErr w:type="spellEnd"/>
            <w:r w:rsidRPr="006C2801">
              <w:rPr>
                <w:sz w:val="21"/>
                <w:szCs w:val="21"/>
              </w:rPr>
              <w:t xml:space="preserve"> </w:t>
            </w:r>
            <w:proofErr w:type="spellStart"/>
            <w:r w:rsidRPr="006C2801">
              <w:rPr>
                <w:sz w:val="21"/>
                <w:szCs w:val="21"/>
              </w:rPr>
              <w:t>number</w:t>
            </w:r>
            <w:proofErr w:type="spellEnd"/>
            <w:r w:rsidRPr="006C2801">
              <w:rPr>
                <w:sz w:val="21"/>
                <w:szCs w:val="21"/>
              </w:rPr>
              <w:t xml:space="preserve"> of </w:t>
            </w:r>
            <w:proofErr w:type="spellStart"/>
            <w:r w:rsidRPr="006C2801">
              <w:rPr>
                <w:sz w:val="21"/>
                <w:szCs w:val="21"/>
              </w:rPr>
              <w:t>multiple</w:t>
            </w:r>
            <w:proofErr w:type="spellEnd"/>
            <w:r w:rsidRPr="006C2801">
              <w:rPr>
                <w:sz w:val="21"/>
                <w:szCs w:val="21"/>
              </w:rPr>
              <w:t xml:space="preserve"> PRACH </w:t>
            </w:r>
            <w:proofErr w:type="spellStart"/>
            <w:r w:rsidRPr="006C2801">
              <w:rPr>
                <w:sz w:val="21"/>
                <w:szCs w:val="21"/>
              </w:rPr>
              <w:t>transmissions</w:t>
            </w:r>
            <w:proofErr w:type="spellEnd"/>
            <w:r w:rsidRPr="006C2801">
              <w:rPr>
                <w:sz w:val="21"/>
                <w:szCs w:val="21"/>
              </w:rPr>
              <w:t xml:space="preserve"> in RACH </w:t>
            </w:r>
            <w:proofErr w:type="spellStart"/>
            <w:r w:rsidRPr="006C2801">
              <w:rPr>
                <w:sz w:val="21"/>
                <w:szCs w:val="21"/>
              </w:rPr>
              <w:t>re-attempts</w:t>
            </w:r>
            <w:proofErr w:type="spellEnd"/>
            <w:r w:rsidRPr="006C2801">
              <w:rPr>
                <w:sz w:val="21"/>
                <w:szCs w:val="21"/>
              </w:rPr>
              <w:t xml:space="preserve"> </w:t>
            </w:r>
            <w:proofErr w:type="spellStart"/>
            <w:r w:rsidRPr="006C2801">
              <w:rPr>
                <w:sz w:val="21"/>
                <w:szCs w:val="21"/>
              </w:rPr>
              <w:t>can</w:t>
            </w:r>
            <w:proofErr w:type="spellEnd"/>
            <w:r w:rsidRPr="006C2801">
              <w:rPr>
                <w:sz w:val="21"/>
                <w:szCs w:val="21"/>
              </w:rPr>
              <w:t xml:space="preserve"> </w:t>
            </w:r>
            <w:proofErr w:type="spellStart"/>
            <w:r w:rsidRPr="006C2801">
              <w:rPr>
                <w:sz w:val="21"/>
                <w:szCs w:val="21"/>
              </w:rPr>
              <w:t>be</w:t>
            </w:r>
            <w:proofErr w:type="spellEnd"/>
            <w:r w:rsidRPr="006C2801">
              <w:rPr>
                <w:sz w:val="21"/>
                <w:szCs w:val="21"/>
              </w:rPr>
              <w:t xml:space="preserve"> </w:t>
            </w:r>
            <w:proofErr w:type="spellStart"/>
            <w:r w:rsidRPr="006C2801">
              <w:rPr>
                <w:sz w:val="21"/>
                <w:szCs w:val="21"/>
              </w:rPr>
              <w:t>increased</w:t>
            </w:r>
            <w:proofErr w:type="spellEnd"/>
            <w:r w:rsidRPr="006C2801">
              <w:rPr>
                <w:sz w:val="21"/>
                <w:szCs w:val="21"/>
              </w:rPr>
              <w:t xml:space="preserve"> </w:t>
            </w:r>
            <w:proofErr w:type="spellStart"/>
            <w:r w:rsidRPr="006C2801">
              <w:rPr>
                <w:sz w:val="21"/>
                <w:szCs w:val="21"/>
              </w:rPr>
              <w:t>based</w:t>
            </w:r>
            <w:proofErr w:type="spellEnd"/>
            <w:r w:rsidRPr="006C2801">
              <w:rPr>
                <w:sz w:val="21"/>
                <w:szCs w:val="21"/>
              </w:rPr>
              <w:t xml:space="preserve"> on </w:t>
            </w:r>
            <w:proofErr w:type="spellStart"/>
            <w:r w:rsidRPr="006C2801">
              <w:rPr>
                <w:sz w:val="21"/>
                <w:szCs w:val="21"/>
              </w:rPr>
              <w:t>some</w:t>
            </w:r>
            <w:proofErr w:type="spellEnd"/>
            <w:r w:rsidRPr="006C2801">
              <w:rPr>
                <w:sz w:val="21"/>
                <w:szCs w:val="21"/>
              </w:rPr>
              <w:t xml:space="preserve"> </w:t>
            </w:r>
            <w:proofErr w:type="spellStart"/>
            <w:r w:rsidRPr="006C2801">
              <w:rPr>
                <w:sz w:val="21"/>
                <w:szCs w:val="21"/>
              </w:rPr>
              <w:t>condition</w:t>
            </w:r>
            <w:proofErr w:type="spellEnd"/>
            <w:r w:rsidRPr="006C2801">
              <w:rPr>
                <w:sz w:val="21"/>
                <w:szCs w:val="21"/>
              </w:rPr>
              <w:t>.</w:t>
            </w:r>
          </w:p>
          <w:p w14:paraId="1F0F2C8B" w14:textId="77777777" w:rsidR="00C13676" w:rsidRPr="006C2801" w:rsidRDefault="00C13676" w:rsidP="00892E29">
            <w:pPr>
              <w:pStyle w:val="ListParagraph"/>
              <w:numPr>
                <w:ilvl w:val="0"/>
                <w:numId w:val="45"/>
              </w:numPr>
              <w:autoSpaceDE w:val="0"/>
              <w:autoSpaceDN w:val="0"/>
              <w:adjustRightInd w:val="0"/>
              <w:snapToGrid w:val="0"/>
              <w:spacing w:after="120" w:line="259" w:lineRule="auto"/>
              <w:contextualSpacing w:val="0"/>
              <w:jc w:val="both"/>
              <w:rPr>
                <w:rFonts w:eastAsiaTheme="minorEastAsia"/>
                <w:sz w:val="21"/>
                <w:szCs w:val="21"/>
              </w:rPr>
            </w:pPr>
            <w:r w:rsidRPr="006C2801">
              <w:rPr>
                <w:rFonts w:eastAsiaTheme="minorEastAsia" w:hint="eastAsia"/>
                <w:sz w:val="21"/>
                <w:szCs w:val="21"/>
              </w:rPr>
              <w:t>F</w:t>
            </w:r>
            <w:r w:rsidRPr="006C2801">
              <w:rPr>
                <w:rFonts w:eastAsiaTheme="minorEastAsia"/>
                <w:sz w:val="21"/>
                <w:szCs w:val="21"/>
              </w:rPr>
              <w:t xml:space="preserve">FS: </w:t>
            </w:r>
            <w:proofErr w:type="spellStart"/>
            <w:r w:rsidRPr="006C2801">
              <w:rPr>
                <w:rFonts w:eastAsiaTheme="minorEastAsia"/>
                <w:sz w:val="21"/>
                <w:szCs w:val="21"/>
              </w:rPr>
              <w:t>details</w:t>
            </w:r>
            <w:proofErr w:type="spellEnd"/>
            <w:r w:rsidRPr="006C2801">
              <w:rPr>
                <w:rFonts w:eastAsiaTheme="minorEastAsia"/>
                <w:sz w:val="21"/>
                <w:szCs w:val="21"/>
              </w:rPr>
              <w:t>.</w:t>
            </w:r>
            <w:r w:rsidRPr="00383799">
              <w:rPr>
                <w:sz w:val="21"/>
                <w:szCs w:val="21"/>
              </w:rPr>
              <w:t xml:space="preserve"> </w:t>
            </w:r>
            <w:proofErr w:type="spellStart"/>
            <w:r>
              <w:rPr>
                <w:sz w:val="21"/>
                <w:szCs w:val="21"/>
              </w:rPr>
              <w:t>E.g</w:t>
            </w:r>
            <w:proofErr w:type="spellEnd"/>
            <w:r>
              <w:rPr>
                <w:sz w:val="21"/>
                <w:szCs w:val="21"/>
              </w:rPr>
              <w:t xml:space="preserve">., </w:t>
            </w:r>
            <w:proofErr w:type="spellStart"/>
            <w:r>
              <w:rPr>
                <w:sz w:val="21"/>
                <w:szCs w:val="21"/>
              </w:rPr>
              <w:t>when</w:t>
            </w:r>
            <w:proofErr w:type="spellEnd"/>
            <w:r>
              <w:rPr>
                <w:sz w:val="21"/>
                <w:szCs w:val="21"/>
              </w:rPr>
              <w:t xml:space="preserve"> </w:t>
            </w:r>
            <w:proofErr w:type="spellStart"/>
            <w:r w:rsidRPr="006C2801">
              <w:rPr>
                <w:sz w:val="21"/>
                <w:szCs w:val="21"/>
              </w:rPr>
              <w:t>the</w:t>
            </w:r>
            <w:proofErr w:type="spellEnd"/>
            <w:r w:rsidRPr="006C2801">
              <w:rPr>
                <w:sz w:val="21"/>
                <w:szCs w:val="21"/>
              </w:rPr>
              <w:t xml:space="preserve"> </w:t>
            </w:r>
            <w:proofErr w:type="spellStart"/>
            <w:r w:rsidRPr="006C2801">
              <w:rPr>
                <w:sz w:val="21"/>
                <w:szCs w:val="21"/>
              </w:rPr>
              <w:t>maximum</w:t>
            </w:r>
            <w:proofErr w:type="spellEnd"/>
            <w:r w:rsidRPr="006C2801">
              <w:rPr>
                <w:sz w:val="21"/>
                <w:szCs w:val="21"/>
              </w:rPr>
              <w:t xml:space="preserve"> transmission </w:t>
            </w:r>
            <w:proofErr w:type="spellStart"/>
            <w:r w:rsidRPr="006C2801">
              <w:rPr>
                <w:sz w:val="21"/>
                <w:szCs w:val="21"/>
              </w:rPr>
              <w:t>power</w:t>
            </w:r>
            <w:proofErr w:type="spellEnd"/>
            <w:r w:rsidRPr="006C2801">
              <w:rPr>
                <w:sz w:val="21"/>
                <w:szCs w:val="21"/>
              </w:rPr>
              <w:t xml:space="preserve"> is </w:t>
            </w:r>
            <w:proofErr w:type="spellStart"/>
            <w:r w:rsidRPr="006C2801">
              <w:rPr>
                <w:sz w:val="21"/>
                <w:szCs w:val="21"/>
              </w:rPr>
              <w:t>reached</w:t>
            </w:r>
            <w:proofErr w:type="spellEnd"/>
            <w:r>
              <w:rPr>
                <w:sz w:val="21"/>
                <w:szCs w:val="21"/>
              </w:rPr>
              <w:t>.</w:t>
            </w:r>
          </w:p>
          <w:p w14:paraId="242C961B" w14:textId="77777777" w:rsidR="00C13676" w:rsidRPr="006C2801" w:rsidRDefault="00C13676" w:rsidP="00892E29">
            <w:pPr>
              <w:pStyle w:val="ListParagraph"/>
              <w:numPr>
                <w:ilvl w:val="0"/>
                <w:numId w:val="44"/>
              </w:numPr>
              <w:autoSpaceDE w:val="0"/>
              <w:autoSpaceDN w:val="0"/>
              <w:adjustRightInd w:val="0"/>
              <w:snapToGrid w:val="0"/>
              <w:spacing w:after="120" w:line="259" w:lineRule="auto"/>
              <w:contextualSpacing w:val="0"/>
              <w:jc w:val="both"/>
              <w:rPr>
                <w:sz w:val="21"/>
                <w:szCs w:val="21"/>
              </w:rPr>
            </w:pPr>
            <w:r w:rsidRPr="006C2801">
              <w:rPr>
                <w:b/>
                <w:bCs/>
                <w:sz w:val="21"/>
                <w:szCs w:val="21"/>
              </w:rPr>
              <w:t>Case 2</w:t>
            </w:r>
            <w:r w:rsidRPr="006C2801">
              <w:rPr>
                <w:sz w:val="21"/>
                <w:szCs w:val="21"/>
              </w:rPr>
              <w:t xml:space="preserve">: </w:t>
            </w:r>
            <w:proofErr w:type="spellStart"/>
            <w:r w:rsidRPr="006C2801">
              <w:rPr>
                <w:rFonts w:hint="eastAsia"/>
                <w:sz w:val="21"/>
                <w:szCs w:val="21"/>
              </w:rPr>
              <w:t>M</w:t>
            </w:r>
            <w:r w:rsidRPr="006C2801">
              <w:rPr>
                <w:sz w:val="21"/>
                <w:szCs w:val="21"/>
              </w:rPr>
              <w:t>ultiple</w:t>
            </w:r>
            <w:proofErr w:type="spellEnd"/>
            <w:r w:rsidRPr="006C2801">
              <w:rPr>
                <w:sz w:val="21"/>
                <w:szCs w:val="21"/>
              </w:rPr>
              <w:t xml:space="preserve"> PRACH </w:t>
            </w:r>
            <w:proofErr w:type="spellStart"/>
            <w:r w:rsidRPr="006C2801">
              <w:rPr>
                <w:sz w:val="21"/>
                <w:szCs w:val="21"/>
              </w:rPr>
              <w:t>transmissions</w:t>
            </w:r>
            <w:proofErr w:type="spellEnd"/>
            <w:r w:rsidRPr="006C2801">
              <w:rPr>
                <w:sz w:val="21"/>
                <w:szCs w:val="21"/>
              </w:rPr>
              <w:t xml:space="preserve"> </w:t>
            </w:r>
            <w:proofErr w:type="spellStart"/>
            <w:r w:rsidRPr="006C2801">
              <w:rPr>
                <w:sz w:val="21"/>
                <w:szCs w:val="21"/>
              </w:rPr>
              <w:t>are</w:t>
            </w:r>
            <w:proofErr w:type="spellEnd"/>
            <w:r w:rsidRPr="006C2801">
              <w:rPr>
                <w:sz w:val="21"/>
                <w:szCs w:val="21"/>
              </w:rPr>
              <w:t xml:space="preserve"> </w:t>
            </w:r>
            <w:proofErr w:type="spellStart"/>
            <w:r w:rsidRPr="006C2801">
              <w:rPr>
                <w:sz w:val="21"/>
                <w:szCs w:val="21"/>
              </w:rPr>
              <w:t>determined</w:t>
            </w:r>
            <w:proofErr w:type="spellEnd"/>
            <w:r w:rsidRPr="006C2801">
              <w:rPr>
                <w:color w:val="FF0000"/>
                <w:sz w:val="21"/>
                <w:szCs w:val="21"/>
              </w:rPr>
              <w:t xml:space="preserve"> for </w:t>
            </w:r>
            <w:proofErr w:type="spellStart"/>
            <w:r w:rsidRPr="006C2801">
              <w:rPr>
                <w:color w:val="FF0000"/>
                <w:sz w:val="21"/>
                <w:szCs w:val="21"/>
              </w:rPr>
              <w:t>the</w:t>
            </w:r>
            <w:proofErr w:type="spellEnd"/>
            <w:r w:rsidRPr="006C2801">
              <w:rPr>
                <w:color w:val="FF0000"/>
                <w:sz w:val="21"/>
                <w:szCs w:val="21"/>
              </w:rPr>
              <w:t xml:space="preserve"> </w:t>
            </w:r>
            <w:proofErr w:type="spellStart"/>
            <w:r w:rsidRPr="006C2801">
              <w:rPr>
                <w:color w:val="FF0000"/>
                <w:sz w:val="21"/>
                <w:szCs w:val="21"/>
              </w:rPr>
              <w:t>first</w:t>
            </w:r>
            <w:proofErr w:type="spellEnd"/>
            <w:r w:rsidRPr="006C2801">
              <w:rPr>
                <w:color w:val="FF0000"/>
                <w:sz w:val="21"/>
                <w:szCs w:val="21"/>
              </w:rPr>
              <w:t xml:space="preserve"> RACH </w:t>
            </w:r>
            <w:proofErr w:type="spellStart"/>
            <w:r w:rsidRPr="006C2801">
              <w:rPr>
                <w:color w:val="FF0000"/>
                <w:sz w:val="21"/>
                <w:szCs w:val="21"/>
              </w:rPr>
              <w:t>attempt</w:t>
            </w:r>
            <w:proofErr w:type="spellEnd"/>
            <w:r w:rsidRPr="006C2801">
              <w:rPr>
                <w:color w:val="FF0000"/>
                <w:sz w:val="21"/>
                <w:szCs w:val="21"/>
              </w:rPr>
              <w:t xml:space="preserve"> </w:t>
            </w:r>
            <w:proofErr w:type="spellStart"/>
            <w:r w:rsidRPr="006C2801">
              <w:rPr>
                <w:sz w:val="21"/>
                <w:szCs w:val="21"/>
              </w:rPr>
              <w:t>based</w:t>
            </w:r>
            <w:proofErr w:type="spellEnd"/>
            <w:r w:rsidRPr="006C2801">
              <w:rPr>
                <w:sz w:val="21"/>
                <w:szCs w:val="21"/>
              </w:rPr>
              <w:t xml:space="preserve"> on </w:t>
            </w:r>
            <w:proofErr w:type="spellStart"/>
            <w:r w:rsidRPr="006C2801">
              <w:rPr>
                <w:sz w:val="21"/>
                <w:szCs w:val="21"/>
              </w:rPr>
              <w:t>the</w:t>
            </w:r>
            <w:proofErr w:type="spellEnd"/>
            <w:r w:rsidRPr="006C2801">
              <w:rPr>
                <w:sz w:val="21"/>
                <w:szCs w:val="21"/>
              </w:rPr>
              <w:t xml:space="preserve"> SSB-</w:t>
            </w:r>
            <w:r w:rsidRPr="006C2801">
              <w:rPr>
                <w:rFonts w:hint="eastAsia"/>
                <w:sz w:val="21"/>
                <w:szCs w:val="21"/>
              </w:rPr>
              <w:t>RSRP</w:t>
            </w:r>
            <w:r w:rsidRPr="006C2801">
              <w:rPr>
                <w:sz w:val="21"/>
                <w:szCs w:val="21"/>
              </w:rPr>
              <w:t xml:space="preserve"> </w:t>
            </w:r>
            <w:proofErr w:type="spellStart"/>
            <w:r w:rsidRPr="006C2801">
              <w:rPr>
                <w:sz w:val="21"/>
                <w:szCs w:val="21"/>
              </w:rPr>
              <w:t>thresholds</w:t>
            </w:r>
            <w:proofErr w:type="spellEnd"/>
            <w:r w:rsidRPr="006C2801">
              <w:rPr>
                <w:sz w:val="21"/>
                <w:szCs w:val="21"/>
              </w:rPr>
              <w:t>.</w:t>
            </w:r>
          </w:p>
          <w:p w14:paraId="5D8759D5" w14:textId="77777777" w:rsidR="00C13676" w:rsidRPr="006C2801" w:rsidRDefault="00C13676" w:rsidP="00892E29">
            <w:pPr>
              <w:pStyle w:val="ListParagraph"/>
              <w:numPr>
                <w:ilvl w:val="1"/>
                <w:numId w:val="44"/>
              </w:numPr>
              <w:autoSpaceDE w:val="0"/>
              <w:autoSpaceDN w:val="0"/>
              <w:adjustRightInd w:val="0"/>
              <w:snapToGrid w:val="0"/>
              <w:spacing w:after="120" w:line="259" w:lineRule="auto"/>
              <w:contextualSpacing w:val="0"/>
              <w:jc w:val="both"/>
              <w:rPr>
                <w:sz w:val="21"/>
                <w:szCs w:val="21"/>
              </w:rPr>
            </w:pPr>
            <w:r w:rsidRPr="006C2801">
              <w:rPr>
                <w:b/>
                <w:bCs/>
                <w:sz w:val="21"/>
                <w:szCs w:val="21"/>
              </w:rPr>
              <w:t>Option 1</w:t>
            </w:r>
            <w:r w:rsidRPr="006C2801">
              <w:rPr>
                <w:sz w:val="21"/>
                <w:szCs w:val="21"/>
              </w:rPr>
              <w:t xml:space="preserve">: </w:t>
            </w:r>
            <w:proofErr w:type="spellStart"/>
            <w:r w:rsidRPr="006C2801">
              <w:rPr>
                <w:sz w:val="21"/>
                <w:szCs w:val="21"/>
              </w:rPr>
              <w:t>The</w:t>
            </w:r>
            <w:proofErr w:type="spellEnd"/>
            <w:r w:rsidRPr="006C2801">
              <w:rPr>
                <w:sz w:val="21"/>
                <w:szCs w:val="21"/>
              </w:rPr>
              <w:t xml:space="preserve"> </w:t>
            </w:r>
            <w:proofErr w:type="spellStart"/>
            <w:r w:rsidRPr="006C2801">
              <w:rPr>
                <w:sz w:val="21"/>
                <w:szCs w:val="21"/>
              </w:rPr>
              <w:t>maximum</w:t>
            </w:r>
            <w:proofErr w:type="spellEnd"/>
            <w:r w:rsidRPr="006C2801">
              <w:rPr>
                <w:sz w:val="21"/>
                <w:szCs w:val="21"/>
              </w:rPr>
              <w:t xml:space="preserve"> transmission </w:t>
            </w:r>
            <w:proofErr w:type="spellStart"/>
            <w:r w:rsidRPr="006C2801">
              <w:rPr>
                <w:sz w:val="21"/>
                <w:szCs w:val="21"/>
              </w:rPr>
              <w:t>power</w:t>
            </w:r>
            <w:proofErr w:type="spellEnd"/>
            <w:r w:rsidRPr="006C2801">
              <w:rPr>
                <w:sz w:val="21"/>
                <w:szCs w:val="21"/>
              </w:rPr>
              <w:t xml:space="preserve"> is </w:t>
            </w:r>
            <w:proofErr w:type="spellStart"/>
            <w:r w:rsidRPr="006C2801">
              <w:rPr>
                <w:sz w:val="21"/>
                <w:szCs w:val="21"/>
              </w:rPr>
              <w:t>not</w:t>
            </w:r>
            <w:proofErr w:type="spellEnd"/>
            <w:r w:rsidRPr="006C2801">
              <w:rPr>
                <w:sz w:val="21"/>
                <w:szCs w:val="21"/>
              </w:rPr>
              <w:t xml:space="preserve"> </w:t>
            </w:r>
            <w:proofErr w:type="spellStart"/>
            <w:r w:rsidRPr="00383799">
              <w:rPr>
                <w:sz w:val="21"/>
                <w:szCs w:val="21"/>
              </w:rPr>
              <w:t>compulsorily</w:t>
            </w:r>
            <w:proofErr w:type="spellEnd"/>
            <w:r w:rsidRPr="00383799">
              <w:rPr>
                <w:sz w:val="21"/>
                <w:szCs w:val="21"/>
              </w:rPr>
              <w:t xml:space="preserve"> </w:t>
            </w:r>
            <w:proofErr w:type="spellStart"/>
            <w:r w:rsidRPr="006C2801">
              <w:rPr>
                <w:sz w:val="21"/>
                <w:szCs w:val="21"/>
              </w:rPr>
              <w:t>applied</w:t>
            </w:r>
            <w:proofErr w:type="spellEnd"/>
            <w:r w:rsidRPr="006C2801">
              <w:rPr>
                <w:sz w:val="21"/>
                <w:szCs w:val="21"/>
              </w:rPr>
              <w:t xml:space="preserve"> for </w:t>
            </w:r>
            <w:proofErr w:type="spellStart"/>
            <w:r w:rsidRPr="006C2801">
              <w:rPr>
                <w:sz w:val="21"/>
                <w:szCs w:val="21"/>
              </w:rPr>
              <w:t>the</w:t>
            </w:r>
            <w:proofErr w:type="spellEnd"/>
            <w:r w:rsidRPr="006C2801">
              <w:rPr>
                <w:sz w:val="21"/>
                <w:szCs w:val="21"/>
              </w:rPr>
              <w:t xml:space="preserve"> </w:t>
            </w:r>
            <w:proofErr w:type="spellStart"/>
            <w:r w:rsidRPr="006C2801">
              <w:rPr>
                <w:sz w:val="21"/>
                <w:szCs w:val="21"/>
              </w:rPr>
              <w:t>first</w:t>
            </w:r>
            <w:proofErr w:type="spellEnd"/>
            <w:r w:rsidRPr="006C2801">
              <w:rPr>
                <w:sz w:val="21"/>
                <w:szCs w:val="21"/>
              </w:rPr>
              <w:t xml:space="preserve"> RACH </w:t>
            </w:r>
            <w:proofErr w:type="spellStart"/>
            <w:r w:rsidRPr="006C2801">
              <w:rPr>
                <w:sz w:val="21"/>
                <w:szCs w:val="21"/>
              </w:rPr>
              <w:t>attempt</w:t>
            </w:r>
            <w:proofErr w:type="spellEnd"/>
            <w:r w:rsidRPr="006C2801">
              <w:rPr>
                <w:sz w:val="21"/>
                <w:szCs w:val="21"/>
              </w:rPr>
              <w:t xml:space="preserve">. </w:t>
            </w:r>
          </w:p>
          <w:p w14:paraId="2C8E19EB" w14:textId="77777777" w:rsidR="00C13676" w:rsidRPr="006C2801" w:rsidRDefault="00C13676" w:rsidP="00892E29">
            <w:pPr>
              <w:pStyle w:val="ListParagraph"/>
              <w:numPr>
                <w:ilvl w:val="2"/>
                <w:numId w:val="44"/>
              </w:numPr>
              <w:autoSpaceDE w:val="0"/>
              <w:autoSpaceDN w:val="0"/>
              <w:adjustRightInd w:val="0"/>
              <w:snapToGrid w:val="0"/>
              <w:spacing w:after="120" w:line="259" w:lineRule="auto"/>
              <w:contextualSpacing w:val="0"/>
              <w:jc w:val="both"/>
              <w:rPr>
                <w:sz w:val="21"/>
                <w:szCs w:val="21"/>
              </w:rPr>
            </w:pPr>
            <w:r w:rsidRPr="006C2801">
              <w:rPr>
                <w:b/>
                <w:bCs/>
                <w:sz w:val="21"/>
                <w:szCs w:val="21"/>
              </w:rPr>
              <w:t>Alt</w:t>
            </w:r>
            <w:r w:rsidRPr="006C2801">
              <w:rPr>
                <w:sz w:val="21"/>
                <w:szCs w:val="21"/>
              </w:rPr>
              <w:t xml:space="preserve">.1: Power </w:t>
            </w:r>
            <w:proofErr w:type="spellStart"/>
            <w:r w:rsidRPr="006C2801">
              <w:rPr>
                <w:sz w:val="21"/>
                <w:szCs w:val="21"/>
              </w:rPr>
              <w:t>ramping</w:t>
            </w:r>
            <w:proofErr w:type="spellEnd"/>
            <w:r w:rsidRPr="006C2801">
              <w:rPr>
                <w:sz w:val="21"/>
                <w:szCs w:val="21"/>
              </w:rPr>
              <w:t xml:space="preserve"> is </w:t>
            </w:r>
            <w:proofErr w:type="spellStart"/>
            <w:r w:rsidRPr="006C2801">
              <w:rPr>
                <w:sz w:val="21"/>
                <w:szCs w:val="21"/>
              </w:rPr>
              <w:t>applied</w:t>
            </w:r>
            <w:proofErr w:type="spellEnd"/>
            <w:r w:rsidRPr="006C2801">
              <w:rPr>
                <w:sz w:val="21"/>
                <w:szCs w:val="21"/>
              </w:rPr>
              <w:t xml:space="preserve"> </w:t>
            </w:r>
            <w:proofErr w:type="spellStart"/>
            <w:r w:rsidRPr="006C2801">
              <w:rPr>
                <w:sz w:val="21"/>
                <w:szCs w:val="21"/>
              </w:rPr>
              <w:t>between</w:t>
            </w:r>
            <w:proofErr w:type="spellEnd"/>
            <w:r w:rsidRPr="006C2801">
              <w:rPr>
                <w:sz w:val="21"/>
                <w:szCs w:val="21"/>
              </w:rPr>
              <w:t xml:space="preserve"> </w:t>
            </w:r>
            <w:r w:rsidRPr="006C2801">
              <w:rPr>
                <w:rFonts w:hint="eastAsia"/>
                <w:sz w:val="21"/>
                <w:szCs w:val="21"/>
              </w:rPr>
              <w:t>RACH</w:t>
            </w:r>
            <w:r w:rsidRPr="006C2801">
              <w:rPr>
                <w:sz w:val="21"/>
                <w:szCs w:val="21"/>
              </w:rPr>
              <w:t xml:space="preserve"> </w:t>
            </w:r>
            <w:proofErr w:type="spellStart"/>
            <w:r w:rsidRPr="006C2801">
              <w:rPr>
                <w:sz w:val="21"/>
                <w:szCs w:val="21"/>
              </w:rPr>
              <w:t>attempts</w:t>
            </w:r>
            <w:proofErr w:type="spellEnd"/>
            <w:r w:rsidRPr="006C2801">
              <w:rPr>
                <w:sz w:val="21"/>
                <w:szCs w:val="21"/>
              </w:rPr>
              <w:t xml:space="preserve">, </w:t>
            </w:r>
            <w:proofErr w:type="spellStart"/>
            <w:r w:rsidRPr="006C2801">
              <w:rPr>
                <w:sz w:val="21"/>
                <w:szCs w:val="21"/>
              </w:rPr>
              <w:t>the</w:t>
            </w:r>
            <w:proofErr w:type="spellEnd"/>
            <w:r w:rsidRPr="006C2801">
              <w:rPr>
                <w:sz w:val="21"/>
                <w:szCs w:val="21"/>
              </w:rPr>
              <w:t xml:space="preserve"> </w:t>
            </w:r>
            <w:proofErr w:type="spellStart"/>
            <w:r w:rsidRPr="006C2801">
              <w:rPr>
                <w:sz w:val="21"/>
                <w:szCs w:val="21"/>
              </w:rPr>
              <w:t>number</w:t>
            </w:r>
            <w:proofErr w:type="spellEnd"/>
            <w:r w:rsidRPr="006C2801">
              <w:rPr>
                <w:sz w:val="21"/>
                <w:szCs w:val="21"/>
              </w:rPr>
              <w:t xml:space="preserve"> of </w:t>
            </w:r>
            <w:proofErr w:type="spellStart"/>
            <w:r w:rsidRPr="006C2801">
              <w:rPr>
                <w:sz w:val="21"/>
                <w:szCs w:val="21"/>
              </w:rPr>
              <w:t>multiple</w:t>
            </w:r>
            <w:proofErr w:type="spellEnd"/>
            <w:r w:rsidRPr="006C2801">
              <w:rPr>
                <w:sz w:val="21"/>
                <w:szCs w:val="21"/>
              </w:rPr>
              <w:t xml:space="preserve"> PRACH </w:t>
            </w:r>
            <w:proofErr w:type="spellStart"/>
            <w:r w:rsidRPr="006C2801">
              <w:rPr>
                <w:sz w:val="21"/>
                <w:szCs w:val="21"/>
              </w:rPr>
              <w:t>transmissions</w:t>
            </w:r>
            <w:proofErr w:type="spellEnd"/>
            <w:r w:rsidRPr="006C2801">
              <w:rPr>
                <w:sz w:val="21"/>
                <w:szCs w:val="21"/>
              </w:rPr>
              <w:t xml:space="preserve"> in RACH </w:t>
            </w:r>
            <w:proofErr w:type="spellStart"/>
            <w:r w:rsidRPr="006C2801">
              <w:rPr>
                <w:sz w:val="21"/>
                <w:szCs w:val="21"/>
              </w:rPr>
              <w:t>re-attempts</w:t>
            </w:r>
            <w:proofErr w:type="spellEnd"/>
            <w:r w:rsidRPr="006C2801">
              <w:rPr>
                <w:sz w:val="21"/>
                <w:szCs w:val="21"/>
              </w:rPr>
              <w:t xml:space="preserve"> is</w:t>
            </w:r>
            <w:r>
              <w:rPr>
                <w:sz w:val="21"/>
                <w:szCs w:val="21"/>
              </w:rPr>
              <w:t xml:space="preserve"> </w:t>
            </w:r>
            <w:proofErr w:type="spellStart"/>
            <w:r w:rsidRPr="006C2801">
              <w:rPr>
                <w:sz w:val="21"/>
                <w:szCs w:val="21"/>
              </w:rPr>
              <w:t>the</w:t>
            </w:r>
            <w:proofErr w:type="spellEnd"/>
            <w:r w:rsidRPr="006C2801">
              <w:rPr>
                <w:sz w:val="21"/>
                <w:szCs w:val="21"/>
              </w:rPr>
              <w:t xml:space="preserve"> </w:t>
            </w:r>
            <w:proofErr w:type="spellStart"/>
            <w:r w:rsidRPr="006C2801">
              <w:rPr>
                <w:sz w:val="21"/>
                <w:szCs w:val="21"/>
              </w:rPr>
              <w:t>same</w:t>
            </w:r>
            <w:proofErr w:type="spellEnd"/>
            <w:r w:rsidRPr="006C2801">
              <w:rPr>
                <w:sz w:val="21"/>
                <w:szCs w:val="21"/>
              </w:rPr>
              <w:t xml:space="preserve"> as </w:t>
            </w:r>
            <w:proofErr w:type="spellStart"/>
            <w:r w:rsidRPr="006C2801">
              <w:rPr>
                <w:sz w:val="21"/>
                <w:szCs w:val="21"/>
              </w:rPr>
              <w:t>that</w:t>
            </w:r>
            <w:proofErr w:type="spellEnd"/>
            <w:r w:rsidRPr="006C2801">
              <w:rPr>
                <w:sz w:val="21"/>
                <w:szCs w:val="21"/>
              </w:rPr>
              <w:t xml:space="preserve"> of </w:t>
            </w:r>
            <w:proofErr w:type="spellStart"/>
            <w:r w:rsidRPr="006C2801">
              <w:rPr>
                <w:sz w:val="21"/>
                <w:szCs w:val="21"/>
              </w:rPr>
              <w:t>first</w:t>
            </w:r>
            <w:proofErr w:type="spellEnd"/>
            <w:r w:rsidRPr="006C2801">
              <w:rPr>
                <w:sz w:val="21"/>
                <w:szCs w:val="21"/>
              </w:rPr>
              <w:t xml:space="preserve"> RACH </w:t>
            </w:r>
            <w:proofErr w:type="spellStart"/>
            <w:r w:rsidRPr="006C2801">
              <w:rPr>
                <w:sz w:val="21"/>
                <w:szCs w:val="21"/>
              </w:rPr>
              <w:t>attempt</w:t>
            </w:r>
            <w:proofErr w:type="spellEnd"/>
            <w:r w:rsidRPr="006C2801">
              <w:rPr>
                <w:sz w:val="21"/>
                <w:szCs w:val="21"/>
              </w:rPr>
              <w:t>.</w:t>
            </w:r>
          </w:p>
          <w:p w14:paraId="62852888" w14:textId="77777777" w:rsidR="00C13676" w:rsidRPr="006C2801" w:rsidRDefault="00C13676" w:rsidP="00892E29">
            <w:pPr>
              <w:pStyle w:val="ListParagraph"/>
              <w:numPr>
                <w:ilvl w:val="2"/>
                <w:numId w:val="44"/>
              </w:numPr>
              <w:autoSpaceDE w:val="0"/>
              <w:autoSpaceDN w:val="0"/>
              <w:adjustRightInd w:val="0"/>
              <w:snapToGrid w:val="0"/>
              <w:spacing w:after="120" w:line="259" w:lineRule="auto"/>
              <w:contextualSpacing w:val="0"/>
              <w:jc w:val="both"/>
              <w:rPr>
                <w:sz w:val="21"/>
                <w:szCs w:val="21"/>
              </w:rPr>
            </w:pPr>
            <w:r w:rsidRPr="006C2801">
              <w:rPr>
                <w:b/>
                <w:bCs/>
                <w:sz w:val="21"/>
                <w:szCs w:val="21"/>
              </w:rPr>
              <w:t>Alt</w:t>
            </w:r>
            <w:r w:rsidRPr="006C2801">
              <w:rPr>
                <w:sz w:val="21"/>
                <w:szCs w:val="21"/>
              </w:rPr>
              <w:t xml:space="preserve">.2: Power </w:t>
            </w:r>
            <w:proofErr w:type="spellStart"/>
            <w:r w:rsidRPr="006C2801">
              <w:rPr>
                <w:sz w:val="21"/>
                <w:szCs w:val="21"/>
              </w:rPr>
              <w:t>ramping</w:t>
            </w:r>
            <w:proofErr w:type="spellEnd"/>
            <w:r w:rsidRPr="006C2801">
              <w:rPr>
                <w:sz w:val="21"/>
                <w:szCs w:val="21"/>
              </w:rPr>
              <w:t xml:space="preserve"> is </w:t>
            </w:r>
            <w:proofErr w:type="spellStart"/>
            <w:r w:rsidRPr="006C2801">
              <w:rPr>
                <w:sz w:val="21"/>
                <w:szCs w:val="21"/>
              </w:rPr>
              <w:t>applied</w:t>
            </w:r>
            <w:proofErr w:type="spellEnd"/>
            <w:r w:rsidRPr="006C2801">
              <w:rPr>
                <w:sz w:val="21"/>
                <w:szCs w:val="21"/>
              </w:rPr>
              <w:t xml:space="preserve"> </w:t>
            </w:r>
            <w:proofErr w:type="spellStart"/>
            <w:r w:rsidRPr="006C2801">
              <w:rPr>
                <w:sz w:val="21"/>
                <w:szCs w:val="21"/>
              </w:rPr>
              <w:t>between</w:t>
            </w:r>
            <w:proofErr w:type="spellEnd"/>
            <w:r w:rsidRPr="006C2801">
              <w:rPr>
                <w:sz w:val="21"/>
                <w:szCs w:val="21"/>
              </w:rPr>
              <w:t xml:space="preserve"> </w:t>
            </w:r>
            <w:r w:rsidRPr="006C2801">
              <w:rPr>
                <w:rFonts w:hint="eastAsia"/>
                <w:sz w:val="21"/>
                <w:szCs w:val="21"/>
              </w:rPr>
              <w:t>RACH</w:t>
            </w:r>
            <w:r w:rsidRPr="006C2801">
              <w:rPr>
                <w:sz w:val="21"/>
                <w:szCs w:val="21"/>
              </w:rPr>
              <w:t xml:space="preserve"> </w:t>
            </w:r>
            <w:proofErr w:type="spellStart"/>
            <w:r w:rsidRPr="006C2801">
              <w:rPr>
                <w:sz w:val="21"/>
                <w:szCs w:val="21"/>
              </w:rPr>
              <w:t>attempts</w:t>
            </w:r>
            <w:proofErr w:type="spellEnd"/>
            <w:r w:rsidRPr="006C2801">
              <w:rPr>
                <w:sz w:val="21"/>
                <w:szCs w:val="21"/>
              </w:rPr>
              <w:t xml:space="preserve">, </w:t>
            </w:r>
            <w:proofErr w:type="spellStart"/>
            <w:r w:rsidRPr="006C2801">
              <w:rPr>
                <w:sz w:val="21"/>
                <w:szCs w:val="21"/>
              </w:rPr>
              <w:t>the</w:t>
            </w:r>
            <w:proofErr w:type="spellEnd"/>
            <w:r w:rsidRPr="006C2801">
              <w:rPr>
                <w:sz w:val="21"/>
                <w:szCs w:val="21"/>
              </w:rPr>
              <w:t xml:space="preserve"> </w:t>
            </w:r>
            <w:proofErr w:type="spellStart"/>
            <w:r w:rsidRPr="006C2801">
              <w:rPr>
                <w:sz w:val="21"/>
                <w:szCs w:val="21"/>
              </w:rPr>
              <w:t>number</w:t>
            </w:r>
            <w:proofErr w:type="spellEnd"/>
            <w:r w:rsidRPr="006C2801">
              <w:rPr>
                <w:sz w:val="21"/>
                <w:szCs w:val="21"/>
              </w:rPr>
              <w:t xml:space="preserve"> of </w:t>
            </w:r>
            <w:proofErr w:type="spellStart"/>
            <w:r w:rsidRPr="006C2801">
              <w:rPr>
                <w:sz w:val="21"/>
                <w:szCs w:val="21"/>
              </w:rPr>
              <w:t>multiple</w:t>
            </w:r>
            <w:proofErr w:type="spellEnd"/>
            <w:r w:rsidRPr="006C2801">
              <w:rPr>
                <w:sz w:val="21"/>
                <w:szCs w:val="21"/>
              </w:rPr>
              <w:t xml:space="preserve"> PRACH </w:t>
            </w:r>
            <w:proofErr w:type="spellStart"/>
            <w:r w:rsidRPr="006C2801">
              <w:rPr>
                <w:sz w:val="21"/>
                <w:szCs w:val="21"/>
              </w:rPr>
              <w:t>transmissions</w:t>
            </w:r>
            <w:proofErr w:type="spellEnd"/>
            <w:r w:rsidRPr="006C2801">
              <w:rPr>
                <w:sz w:val="21"/>
                <w:szCs w:val="21"/>
              </w:rPr>
              <w:t xml:space="preserve"> in RACH </w:t>
            </w:r>
            <w:proofErr w:type="spellStart"/>
            <w:r w:rsidRPr="006C2801">
              <w:rPr>
                <w:sz w:val="21"/>
                <w:szCs w:val="21"/>
              </w:rPr>
              <w:t>re-attempts</w:t>
            </w:r>
            <w:proofErr w:type="spellEnd"/>
            <w:r w:rsidRPr="006C2801">
              <w:rPr>
                <w:sz w:val="21"/>
                <w:szCs w:val="21"/>
              </w:rPr>
              <w:t xml:space="preserve"> </w:t>
            </w:r>
            <w:proofErr w:type="spellStart"/>
            <w:r w:rsidRPr="006C2801">
              <w:rPr>
                <w:sz w:val="21"/>
                <w:szCs w:val="21"/>
              </w:rPr>
              <w:t>can</w:t>
            </w:r>
            <w:proofErr w:type="spellEnd"/>
            <w:r w:rsidRPr="006C2801">
              <w:rPr>
                <w:sz w:val="21"/>
                <w:szCs w:val="21"/>
              </w:rPr>
              <w:t xml:space="preserve"> </w:t>
            </w:r>
            <w:proofErr w:type="spellStart"/>
            <w:r w:rsidRPr="006C2801">
              <w:rPr>
                <w:sz w:val="21"/>
                <w:szCs w:val="21"/>
              </w:rPr>
              <w:t>be</w:t>
            </w:r>
            <w:proofErr w:type="spellEnd"/>
            <w:r w:rsidRPr="006C2801">
              <w:rPr>
                <w:sz w:val="21"/>
                <w:szCs w:val="21"/>
              </w:rPr>
              <w:t xml:space="preserve"> </w:t>
            </w:r>
            <w:proofErr w:type="spellStart"/>
            <w:r w:rsidRPr="006C2801">
              <w:rPr>
                <w:sz w:val="21"/>
                <w:szCs w:val="21"/>
              </w:rPr>
              <w:t>increased</w:t>
            </w:r>
            <w:proofErr w:type="spellEnd"/>
            <w:r w:rsidRPr="006C2801">
              <w:rPr>
                <w:sz w:val="21"/>
                <w:szCs w:val="21"/>
              </w:rPr>
              <w:t xml:space="preserve"> </w:t>
            </w:r>
            <w:proofErr w:type="spellStart"/>
            <w:r w:rsidRPr="006C2801">
              <w:rPr>
                <w:sz w:val="21"/>
                <w:szCs w:val="21"/>
              </w:rPr>
              <w:t>based</w:t>
            </w:r>
            <w:proofErr w:type="spellEnd"/>
            <w:r w:rsidRPr="006C2801">
              <w:rPr>
                <w:sz w:val="21"/>
                <w:szCs w:val="21"/>
              </w:rPr>
              <w:t xml:space="preserve"> on </w:t>
            </w:r>
            <w:proofErr w:type="spellStart"/>
            <w:r w:rsidRPr="006C2801">
              <w:rPr>
                <w:sz w:val="21"/>
                <w:szCs w:val="21"/>
              </w:rPr>
              <w:t>some</w:t>
            </w:r>
            <w:proofErr w:type="spellEnd"/>
            <w:r w:rsidRPr="006C2801">
              <w:rPr>
                <w:sz w:val="21"/>
                <w:szCs w:val="21"/>
              </w:rPr>
              <w:t xml:space="preserve"> </w:t>
            </w:r>
            <w:proofErr w:type="spellStart"/>
            <w:r w:rsidRPr="006C2801">
              <w:rPr>
                <w:sz w:val="21"/>
                <w:szCs w:val="21"/>
              </w:rPr>
              <w:t>condition</w:t>
            </w:r>
            <w:proofErr w:type="spellEnd"/>
            <w:r w:rsidRPr="006C2801">
              <w:rPr>
                <w:sz w:val="21"/>
                <w:szCs w:val="21"/>
              </w:rPr>
              <w:t>.</w:t>
            </w:r>
          </w:p>
          <w:p w14:paraId="2970D348" w14:textId="77777777" w:rsidR="00C13676" w:rsidRPr="000F6B63" w:rsidRDefault="00C13676" w:rsidP="00892E29">
            <w:pPr>
              <w:pStyle w:val="ListParagraph"/>
              <w:numPr>
                <w:ilvl w:val="3"/>
                <w:numId w:val="44"/>
              </w:numPr>
              <w:autoSpaceDE w:val="0"/>
              <w:autoSpaceDN w:val="0"/>
              <w:adjustRightInd w:val="0"/>
              <w:snapToGrid w:val="0"/>
              <w:spacing w:after="120" w:line="259" w:lineRule="auto"/>
              <w:ind w:firstLine="0"/>
              <w:contextualSpacing w:val="0"/>
              <w:jc w:val="both"/>
              <w:rPr>
                <w:rFonts w:eastAsiaTheme="minorEastAsia"/>
                <w:sz w:val="21"/>
                <w:szCs w:val="21"/>
              </w:rPr>
            </w:pPr>
            <w:r w:rsidRPr="000F6B63">
              <w:rPr>
                <w:rFonts w:eastAsiaTheme="minorEastAsia" w:hint="eastAsia"/>
                <w:sz w:val="21"/>
                <w:szCs w:val="21"/>
              </w:rPr>
              <w:t>F</w:t>
            </w:r>
            <w:r w:rsidRPr="000F6B63">
              <w:rPr>
                <w:rFonts w:eastAsiaTheme="minorEastAsia"/>
                <w:sz w:val="21"/>
                <w:szCs w:val="21"/>
              </w:rPr>
              <w:t xml:space="preserve">FS: </w:t>
            </w:r>
            <w:proofErr w:type="spellStart"/>
            <w:r w:rsidRPr="000F6B63">
              <w:rPr>
                <w:rFonts w:eastAsiaTheme="minorEastAsia"/>
                <w:sz w:val="21"/>
                <w:szCs w:val="21"/>
              </w:rPr>
              <w:t>details</w:t>
            </w:r>
            <w:proofErr w:type="spellEnd"/>
            <w:r w:rsidRPr="000F6B63">
              <w:rPr>
                <w:rFonts w:eastAsiaTheme="minorEastAsia"/>
                <w:sz w:val="21"/>
                <w:szCs w:val="21"/>
              </w:rPr>
              <w:t xml:space="preserve">. </w:t>
            </w:r>
            <w:proofErr w:type="spellStart"/>
            <w:r w:rsidRPr="000F6B63">
              <w:rPr>
                <w:rFonts w:eastAsiaTheme="minorEastAsia"/>
                <w:sz w:val="21"/>
                <w:szCs w:val="21"/>
              </w:rPr>
              <w:t>E.g</w:t>
            </w:r>
            <w:proofErr w:type="spellEnd"/>
            <w:r w:rsidRPr="000F6B63">
              <w:rPr>
                <w:rFonts w:eastAsiaTheme="minorEastAsia"/>
                <w:sz w:val="21"/>
                <w:szCs w:val="21"/>
              </w:rPr>
              <w:t xml:space="preserve">., </w:t>
            </w:r>
            <w:proofErr w:type="spellStart"/>
            <w:r w:rsidRPr="000F6B63">
              <w:rPr>
                <w:rFonts w:eastAsiaTheme="minorEastAsia"/>
                <w:sz w:val="21"/>
                <w:szCs w:val="21"/>
              </w:rPr>
              <w:t>when</w:t>
            </w:r>
            <w:proofErr w:type="spellEnd"/>
            <w:r w:rsidRPr="000F6B63">
              <w:rPr>
                <w:rFonts w:eastAsiaTheme="minorEastAsia"/>
                <w:sz w:val="21"/>
                <w:szCs w:val="21"/>
              </w:rPr>
              <w:t xml:space="preserve"> </w:t>
            </w:r>
            <w:proofErr w:type="spellStart"/>
            <w:r w:rsidRPr="000F6B63">
              <w:rPr>
                <w:rFonts w:eastAsiaTheme="minorEastAsia"/>
                <w:sz w:val="21"/>
                <w:szCs w:val="21"/>
              </w:rPr>
              <w:t>the</w:t>
            </w:r>
            <w:proofErr w:type="spellEnd"/>
            <w:r w:rsidRPr="000F6B63">
              <w:rPr>
                <w:rFonts w:eastAsiaTheme="minorEastAsia"/>
                <w:sz w:val="21"/>
                <w:szCs w:val="21"/>
              </w:rPr>
              <w:t xml:space="preserve"> </w:t>
            </w:r>
            <w:proofErr w:type="spellStart"/>
            <w:r w:rsidRPr="000F6B63">
              <w:rPr>
                <w:rFonts w:eastAsiaTheme="minorEastAsia"/>
                <w:sz w:val="21"/>
                <w:szCs w:val="21"/>
              </w:rPr>
              <w:t>maximum</w:t>
            </w:r>
            <w:proofErr w:type="spellEnd"/>
            <w:r w:rsidRPr="000F6B63">
              <w:rPr>
                <w:rFonts w:eastAsiaTheme="minorEastAsia"/>
                <w:sz w:val="21"/>
                <w:szCs w:val="21"/>
              </w:rPr>
              <w:t xml:space="preserve"> transmission </w:t>
            </w:r>
            <w:proofErr w:type="spellStart"/>
            <w:r w:rsidRPr="000F6B63">
              <w:rPr>
                <w:rFonts w:eastAsiaTheme="minorEastAsia"/>
                <w:sz w:val="21"/>
                <w:szCs w:val="21"/>
              </w:rPr>
              <w:t>power</w:t>
            </w:r>
            <w:proofErr w:type="spellEnd"/>
            <w:r w:rsidRPr="000F6B63">
              <w:rPr>
                <w:rFonts w:eastAsiaTheme="minorEastAsia"/>
                <w:sz w:val="21"/>
                <w:szCs w:val="21"/>
              </w:rPr>
              <w:t xml:space="preserve"> is </w:t>
            </w:r>
            <w:proofErr w:type="spellStart"/>
            <w:r w:rsidRPr="000F6B63">
              <w:rPr>
                <w:rFonts w:eastAsiaTheme="minorEastAsia"/>
                <w:sz w:val="21"/>
                <w:szCs w:val="21"/>
              </w:rPr>
              <w:t>reached</w:t>
            </w:r>
            <w:proofErr w:type="spellEnd"/>
            <w:r w:rsidRPr="000F6B63">
              <w:rPr>
                <w:rFonts w:eastAsiaTheme="minorEastAsia"/>
                <w:sz w:val="21"/>
                <w:szCs w:val="21"/>
              </w:rPr>
              <w:t xml:space="preserve"> </w:t>
            </w:r>
            <w:proofErr w:type="spellStart"/>
            <w:r w:rsidRPr="000F6B63">
              <w:rPr>
                <w:rFonts w:eastAsiaTheme="minorEastAsia" w:hint="eastAsia"/>
                <w:sz w:val="21"/>
                <w:szCs w:val="21"/>
              </w:rPr>
              <w:t>or</w:t>
            </w:r>
            <w:proofErr w:type="spellEnd"/>
            <w:r w:rsidRPr="000F6B63">
              <w:rPr>
                <w:rFonts w:eastAsiaTheme="minorEastAsia"/>
                <w:sz w:val="21"/>
                <w:szCs w:val="21"/>
              </w:rPr>
              <w:t xml:space="preserve"> </w:t>
            </w:r>
            <w:proofErr w:type="spellStart"/>
            <w:r w:rsidRPr="000F6B63">
              <w:rPr>
                <w:sz w:val="21"/>
                <w:szCs w:val="21"/>
              </w:rPr>
              <w:t>the</w:t>
            </w:r>
            <w:proofErr w:type="spellEnd"/>
            <w:r w:rsidRPr="000F6B63">
              <w:rPr>
                <w:sz w:val="21"/>
                <w:szCs w:val="21"/>
              </w:rPr>
              <w:t xml:space="preserve"> </w:t>
            </w:r>
            <w:proofErr w:type="spellStart"/>
            <w:r w:rsidRPr="000F6B63">
              <w:rPr>
                <w:sz w:val="21"/>
                <w:szCs w:val="21"/>
              </w:rPr>
              <w:t>maximum</w:t>
            </w:r>
            <w:proofErr w:type="spellEnd"/>
            <w:r w:rsidRPr="000F6B63">
              <w:rPr>
                <w:sz w:val="21"/>
                <w:szCs w:val="21"/>
              </w:rPr>
              <w:t xml:space="preserve"> </w:t>
            </w:r>
            <w:proofErr w:type="spellStart"/>
            <w:r w:rsidRPr="000F6B63">
              <w:rPr>
                <w:sz w:val="21"/>
                <w:szCs w:val="21"/>
              </w:rPr>
              <w:t>number</w:t>
            </w:r>
            <w:proofErr w:type="spellEnd"/>
            <w:r w:rsidRPr="000F6B63">
              <w:rPr>
                <w:sz w:val="21"/>
                <w:szCs w:val="21"/>
              </w:rPr>
              <w:t xml:space="preserve"> of </w:t>
            </w:r>
            <w:proofErr w:type="spellStart"/>
            <w:r w:rsidRPr="000F6B63">
              <w:rPr>
                <w:sz w:val="21"/>
                <w:szCs w:val="21"/>
              </w:rPr>
              <w:t>attempts</w:t>
            </w:r>
            <w:proofErr w:type="spellEnd"/>
            <w:r w:rsidRPr="000F6B63">
              <w:rPr>
                <w:sz w:val="21"/>
                <w:szCs w:val="21"/>
              </w:rPr>
              <w:t xml:space="preserve"> for </w:t>
            </w:r>
            <w:proofErr w:type="spellStart"/>
            <w:r w:rsidRPr="000F6B63">
              <w:rPr>
                <w:sz w:val="21"/>
                <w:szCs w:val="21"/>
              </w:rPr>
              <w:t>current</w:t>
            </w:r>
            <w:proofErr w:type="spellEnd"/>
            <w:r w:rsidRPr="000F6B63">
              <w:rPr>
                <w:sz w:val="21"/>
                <w:szCs w:val="21"/>
              </w:rPr>
              <w:t xml:space="preserve"> </w:t>
            </w:r>
            <w:proofErr w:type="spellStart"/>
            <w:r w:rsidRPr="000F6B63">
              <w:rPr>
                <w:sz w:val="21"/>
                <w:szCs w:val="21"/>
              </w:rPr>
              <w:t>number</w:t>
            </w:r>
            <w:proofErr w:type="spellEnd"/>
            <w:r w:rsidRPr="000F6B63">
              <w:rPr>
                <w:sz w:val="21"/>
                <w:szCs w:val="21"/>
              </w:rPr>
              <w:t xml:space="preserve"> of PRACH </w:t>
            </w:r>
            <w:proofErr w:type="spellStart"/>
            <w:r w:rsidRPr="000F6B63">
              <w:rPr>
                <w:sz w:val="21"/>
                <w:szCs w:val="21"/>
              </w:rPr>
              <w:t>repetitions</w:t>
            </w:r>
            <w:proofErr w:type="spellEnd"/>
            <w:r w:rsidRPr="000F6B63">
              <w:rPr>
                <w:sz w:val="21"/>
                <w:szCs w:val="21"/>
              </w:rPr>
              <w:t xml:space="preserve"> is </w:t>
            </w:r>
            <w:proofErr w:type="spellStart"/>
            <w:r w:rsidRPr="000F6B63">
              <w:rPr>
                <w:sz w:val="21"/>
                <w:szCs w:val="21"/>
              </w:rPr>
              <w:t>reached</w:t>
            </w:r>
            <w:proofErr w:type="spellEnd"/>
            <w:r>
              <w:rPr>
                <w:sz w:val="21"/>
                <w:szCs w:val="21"/>
              </w:rPr>
              <w:t>.</w:t>
            </w:r>
          </w:p>
          <w:p w14:paraId="68663DE1" w14:textId="77777777" w:rsidR="00C13676" w:rsidRPr="000F6B63" w:rsidRDefault="00C13676" w:rsidP="00892E29">
            <w:pPr>
              <w:pStyle w:val="ListParagraph"/>
              <w:numPr>
                <w:ilvl w:val="1"/>
                <w:numId w:val="44"/>
              </w:numPr>
              <w:autoSpaceDE w:val="0"/>
              <w:autoSpaceDN w:val="0"/>
              <w:adjustRightInd w:val="0"/>
              <w:snapToGrid w:val="0"/>
              <w:spacing w:after="120" w:line="259" w:lineRule="auto"/>
              <w:contextualSpacing w:val="0"/>
              <w:jc w:val="both"/>
              <w:rPr>
                <w:sz w:val="21"/>
                <w:szCs w:val="21"/>
              </w:rPr>
            </w:pPr>
            <w:r w:rsidRPr="000F6B63">
              <w:rPr>
                <w:b/>
                <w:bCs/>
                <w:sz w:val="21"/>
                <w:szCs w:val="21"/>
              </w:rPr>
              <w:t>Option 2</w:t>
            </w:r>
            <w:r w:rsidRPr="000F6B63">
              <w:rPr>
                <w:sz w:val="21"/>
                <w:szCs w:val="21"/>
              </w:rPr>
              <w:t xml:space="preserve">: </w:t>
            </w:r>
            <w:proofErr w:type="spellStart"/>
            <w:r w:rsidRPr="000F6B63">
              <w:rPr>
                <w:sz w:val="21"/>
                <w:szCs w:val="21"/>
              </w:rPr>
              <w:t>The</w:t>
            </w:r>
            <w:proofErr w:type="spellEnd"/>
            <w:r w:rsidRPr="000F6B63">
              <w:rPr>
                <w:sz w:val="21"/>
                <w:szCs w:val="21"/>
              </w:rPr>
              <w:t xml:space="preserve"> </w:t>
            </w:r>
            <w:proofErr w:type="spellStart"/>
            <w:r w:rsidRPr="000F6B63">
              <w:rPr>
                <w:sz w:val="21"/>
                <w:szCs w:val="21"/>
              </w:rPr>
              <w:t>maximum</w:t>
            </w:r>
            <w:proofErr w:type="spellEnd"/>
            <w:r w:rsidRPr="000F6B63">
              <w:rPr>
                <w:sz w:val="21"/>
                <w:szCs w:val="21"/>
              </w:rPr>
              <w:t xml:space="preserve"> transmission </w:t>
            </w:r>
            <w:proofErr w:type="spellStart"/>
            <w:r w:rsidRPr="000F6B63">
              <w:rPr>
                <w:sz w:val="21"/>
                <w:szCs w:val="21"/>
              </w:rPr>
              <w:t>power</w:t>
            </w:r>
            <w:proofErr w:type="spellEnd"/>
            <w:r w:rsidRPr="000F6B63">
              <w:rPr>
                <w:sz w:val="21"/>
                <w:szCs w:val="21"/>
              </w:rPr>
              <w:t xml:space="preserve"> is </w:t>
            </w:r>
            <w:proofErr w:type="spellStart"/>
            <w:r w:rsidRPr="000F6B63">
              <w:rPr>
                <w:sz w:val="21"/>
                <w:szCs w:val="21"/>
              </w:rPr>
              <w:t>compulsorily</w:t>
            </w:r>
            <w:proofErr w:type="spellEnd"/>
            <w:r w:rsidRPr="000F6B63">
              <w:rPr>
                <w:sz w:val="21"/>
                <w:szCs w:val="21"/>
              </w:rPr>
              <w:t xml:space="preserve"> </w:t>
            </w:r>
            <w:proofErr w:type="spellStart"/>
            <w:r w:rsidRPr="000F6B63">
              <w:rPr>
                <w:sz w:val="21"/>
                <w:szCs w:val="21"/>
              </w:rPr>
              <w:t>applied</w:t>
            </w:r>
            <w:proofErr w:type="spellEnd"/>
            <w:r w:rsidRPr="000F6B63">
              <w:rPr>
                <w:sz w:val="21"/>
                <w:szCs w:val="21"/>
              </w:rPr>
              <w:t xml:space="preserve"> for </w:t>
            </w:r>
            <w:proofErr w:type="spellStart"/>
            <w:r w:rsidRPr="000F6B63">
              <w:rPr>
                <w:sz w:val="21"/>
                <w:szCs w:val="21"/>
              </w:rPr>
              <w:t>the</w:t>
            </w:r>
            <w:proofErr w:type="spellEnd"/>
            <w:r w:rsidRPr="000F6B63">
              <w:rPr>
                <w:sz w:val="21"/>
                <w:szCs w:val="21"/>
              </w:rPr>
              <w:t xml:space="preserve"> </w:t>
            </w:r>
            <w:proofErr w:type="spellStart"/>
            <w:r w:rsidRPr="000F6B63">
              <w:rPr>
                <w:sz w:val="21"/>
                <w:szCs w:val="21"/>
              </w:rPr>
              <w:t>first</w:t>
            </w:r>
            <w:proofErr w:type="spellEnd"/>
            <w:r w:rsidRPr="000F6B63">
              <w:rPr>
                <w:sz w:val="21"/>
                <w:szCs w:val="21"/>
              </w:rPr>
              <w:t xml:space="preserve"> RACH </w:t>
            </w:r>
            <w:proofErr w:type="spellStart"/>
            <w:r w:rsidRPr="000F6B63">
              <w:rPr>
                <w:sz w:val="21"/>
                <w:szCs w:val="21"/>
              </w:rPr>
              <w:t>attempt</w:t>
            </w:r>
            <w:proofErr w:type="spellEnd"/>
            <w:r w:rsidRPr="000F6B63">
              <w:rPr>
                <w:sz w:val="21"/>
                <w:szCs w:val="21"/>
              </w:rPr>
              <w:t>.</w:t>
            </w:r>
          </w:p>
          <w:p w14:paraId="3560E0F1" w14:textId="77777777" w:rsidR="00C13676" w:rsidRPr="000F6B63" w:rsidRDefault="00C13676" w:rsidP="00892E29">
            <w:pPr>
              <w:pStyle w:val="ListParagraph"/>
              <w:numPr>
                <w:ilvl w:val="2"/>
                <w:numId w:val="44"/>
              </w:numPr>
              <w:autoSpaceDE w:val="0"/>
              <w:autoSpaceDN w:val="0"/>
              <w:adjustRightInd w:val="0"/>
              <w:snapToGrid w:val="0"/>
              <w:spacing w:after="120" w:line="259" w:lineRule="auto"/>
              <w:contextualSpacing w:val="0"/>
              <w:jc w:val="both"/>
              <w:rPr>
                <w:sz w:val="21"/>
                <w:szCs w:val="21"/>
              </w:rPr>
            </w:pPr>
            <w:r w:rsidRPr="000F6B63">
              <w:rPr>
                <w:b/>
                <w:bCs/>
                <w:sz w:val="21"/>
                <w:szCs w:val="21"/>
              </w:rPr>
              <w:t>Alt</w:t>
            </w:r>
            <w:r w:rsidRPr="000F6B63">
              <w:rPr>
                <w:sz w:val="21"/>
                <w:szCs w:val="21"/>
              </w:rPr>
              <w:t>.1:</w:t>
            </w:r>
            <w:r w:rsidRPr="000F6B63">
              <w:rPr>
                <w:b/>
                <w:bCs/>
                <w:sz w:val="21"/>
                <w:szCs w:val="21"/>
              </w:rPr>
              <w:t xml:space="preserve"> </w:t>
            </w:r>
            <w:proofErr w:type="spellStart"/>
            <w:r w:rsidRPr="000F6B63">
              <w:rPr>
                <w:sz w:val="21"/>
                <w:szCs w:val="21"/>
              </w:rPr>
              <w:t>The</w:t>
            </w:r>
            <w:proofErr w:type="spellEnd"/>
            <w:r w:rsidRPr="000F6B63">
              <w:rPr>
                <w:sz w:val="21"/>
                <w:szCs w:val="21"/>
              </w:rPr>
              <w:t xml:space="preserve"> </w:t>
            </w:r>
            <w:proofErr w:type="spellStart"/>
            <w:r w:rsidRPr="000F6B63">
              <w:rPr>
                <w:sz w:val="21"/>
                <w:szCs w:val="21"/>
              </w:rPr>
              <w:t>number</w:t>
            </w:r>
            <w:proofErr w:type="spellEnd"/>
            <w:r w:rsidRPr="000F6B63">
              <w:rPr>
                <w:sz w:val="21"/>
                <w:szCs w:val="21"/>
              </w:rPr>
              <w:t xml:space="preserve"> of </w:t>
            </w:r>
            <w:proofErr w:type="spellStart"/>
            <w:r w:rsidRPr="000F6B63">
              <w:rPr>
                <w:sz w:val="21"/>
                <w:szCs w:val="21"/>
              </w:rPr>
              <w:t>multiple</w:t>
            </w:r>
            <w:proofErr w:type="spellEnd"/>
            <w:r w:rsidRPr="000F6B63">
              <w:rPr>
                <w:sz w:val="21"/>
                <w:szCs w:val="21"/>
              </w:rPr>
              <w:t xml:space="preserve"> PRACH </w:t>
            </w:r>
            <w:proofErr w:type="spellStart"/>
            <w:r w:rsidRPr="000F6B63">
              <w:rPr>
                <w:sz w:val="21"/>
                <w:szCs w:val="21"/>
              </w:rPr>
              <w:t>transmissions</w:t>
            </w:r>
            <w:proofErr w:type="spellEnd"/>
            <w:r w:rsidRPr="000F6B63">
              <w:rPr>
                <w:sz w:val="21"/>
                <w:szCs w:val="21"/>
              </w:rPr>
              <w:t xml:space="preserve"> in RACH </w:t>
            </w:r>
            <w:proofErr w:type="spellStart"/>
            <w:r w:rsidRPr="000F6B63">
              <w:rPr>
                <w:sz w:val="21"/>
                <w:szCs w:val="21"/>
              </w:rPr>
              <w:t>re-attempts</w:t>
            </w:r>
            <w:proofErr w:type="spellEnd"/>
            <w:r w:rsidRPr="000F6B63">
              <w:rPr>
                <w:sz w:val="21"/>
                <w:szCs w:val="21"/>
              </w:rPr>
              <w:t xml:space="preserve"> is </w:t>
            </w:r>
            <w:proofErr w:type="spellStart"/>
            <w:r w:rsidRPr="000F6B63">
              <w:rPr>
                <w:sz w:val="21"/>
                <w:szCs w:val="21"/>
              </w:rPr>
              <w:t>the</w:t>
            </w:r>
            <w:proofErr w:type="spellEnd"/>
            <w:r w:rsidRPr="000F6B63">
              <w:rPr>
                <w:sz w:val="21"/>
                <w:szCs w:val="21"/>
              </w:rPr>
              <w:t xml:space="preserve"> </w:t>
            </w:r>
            <w:proofErr w:type="spellStart"/>
            <w:r w:rsidRPr="000F6B63">
              <w:rPr>
                <w:sz w:val="21"/>
                <w:szCs w:val="21"/>
              </w:rPr>
              <w:t>same</w:t>
            </w:r>
            <w:proofErr w:type="spellEnd"/>
            <w:r w:rsidRPr="000F6B63">
              <w:rPr>
                <w:sz w:val="21"/>
                <w:szCs w:val="21"/>
              </w:rPr>
              <w:t xml:space="preserve"> as </w:t>
            </w:r>
            <w:proofErr w:type="spellStart"/>
            <w:r w:rsidRPr="000F6B63">
              <w:rPr>
                <w:sz w:val="21"/>
                <w:szCs w:val="21"/>
              </w:rPr>
              <w:t>that</w:t>
            </w:r>
            <w:proofErr w:type="spellEnd"/>
            <w:r w:rsidRPr="000F6B63">
              <w:rPr>
                <w:sz w:val="21"/>
                <w:szCs w:val="21"/>
              </w:rPr>
              <w:t xml:space="preserve"> of </w:t>
            </w:r>
            <w:proofErr w:type="spellStart"/>
            <w:r w:rsidRPr="000F6B63">
              <w:rPr>
                <w:sz w:val="21"/>
                <w:szCs w:val="21"/>
              </w:rPr>
              <w:t>first</w:t>
            </w:r>
            <w:proofErr w:type="spellEnd"/>
            <w:r w:rsidRPr="000F6B63">
              <w:rPr>
                <w:sz w:val="21"/>
                <w:szCs w:val="21"/>
              </w:rPr>
              <w:t xml:space="preserve"> RACH </w:t>
            </w:r>
            <w:proofErr w:type="spellStart"/>
            <w:r w:rsidRPr="000F6B63">
              <w:rPr>
                <w:sz w:val="21"/>
                <w:szCs w:val="21"/>
              </w:rPr>
              <w:t>attempt</w:t>
            </w:r>
            <w:proofErr w:type="spellEnd"/>
            <w:r w:rsidRPr="000F6B63">
              <w:rPr>
                <w:sz w:val="21"/>
                <w:szCs w:val="21"/>
              </w:rPr>
              <w:t xml:space="preserve">. Power </w:t>
            </w:r>
            <w:proofErr w:type="spellStart"/>
            <w:r w:rsidRPr="000F6B63">
              <w:rPr>
                <w:sz w:val="21"/>
                <w:szCs w:val="21"/>
              </w:rPr>
              <w:t>ramping</w:t>
            </w:r>
            <w:proofErr w:type="spellEnd"/>
            <w:r w:rsidRPr="000F6B63">
              <w:rPr>
                <w:sz w:val="21"/>
                <w:szCs w:val="21"/>
              </w:rPr>
              <w:t xml:space="preserve"> is </w:t>
            </w:r>
            <w:proofErr w:type="spellStart"/>
            <w:r w:rsidRPr="000F6B63">
              <w:rPr>
                <w:sz w:val="21"/>
                <w:szCs w:val="21"/>
              </w:rPr>
              <w:t>not</w:t>
            </w:r>
            <w:proofErr w:type="spellEnd"/>
            <w:r w:rsidRPr="000F6B63">
              <w:rPr>
                <w:sz w:val="21"/>
                <w:szCs w:val="21"/>
              </w:rPr>
              <w:t xml:space="preserve"> </w:t>
            </w:r>
            <w:proofErr w:type="spellStart"/>
            <w:r w:rsidRPr="000F6B63">
              <w:rPr>
                <w:sz w:val="21"/>
                <w:szCs w:val="21"/>
              </w:rPr>
              <w:t>needed</w:t>
            </w:r>
            <w:proofErr w:type="spellEnd"/>
            <w:r w:rsidRPr="000F6B63">
              <w:rPr>
                <w:sz w:val="21"/>
                <w:szCs w:val="21"/>
              </w:rPr>
              <w:t>.</w:t>
            </w:r>
          </w:p>
          <w:p w14:paraId="60A24F39" w14:textId="77777777" w:rsidR="00C13676" w:rsidRPr="000F6B63" w:rsidRDefault="00C13676" w:rsidP="00892E29">
            <w:pPr>
              <w:pStyle w:val="ListParagraph"/>
              <w:numPr>
                <w:ilvl w:val="2"/>
                <w:numId w:val="44"/>
              </w:numPr>
              <w:autoSpaceDE w:val="0"/>
              <w:autoSpaceDN w:val="0"/>
              <w:adjustRightInd w:val="0"/>
              <w:snapToGrid w:val="0"/>
              <w:spacing w:after="120" w:line="259" w:lineRule="auto"/>
              <w:contextualSpacing w:val="0"/>
              <w:jc w:val="both"/>
              <w:rPr>
                <w:sz w:val="21"/>
                <w:szCs w:val="21"/>
              </w:rPr>
            </w:pPr>
            <w:r w:rsidRPr="000F6B63">
              <w:rPr>
                <w:b/>
                <w:bCs/>
                <w:sz w:val="21"/>
                <w:szCs w:val="21"/>
              </w:rPr>
              <w:t>Alt</w:t>
            </w:r>
            <w:r w:rsidRPr="000F6B63">
              <w:rPr>
                <w:sz w:val="21"/>
                <w:szCs w:val="21"/>
              </w:rPr>
              <w:t xml:space="preserve">.2: </w:t>
            </w:r>
            <w:proofErr w:type="spellStart"/>
            <w:r w:rsidRPr="000F6B63">
              <w:rPr>
                <w:sz w:val="21"/>
                <w:szCs w:val="21"/>
              </w:rPr>
              <w:t>The</w:t>
            </w:r>
            <w:proofErr w:type="spellEnd"/>
            <w:r w:rsidRPr="000F6B63">
              <w:rPr>
                <w:sz w:val="21"/>
                <w:szCs w:val="21"/>
              </w:rPr>
              <w:t xml:space="preserve"> </w:t>
            </w:r>
            <w:proofErr w:type="spellStart"/>
            <w:r w:rsidRPr="000F6B63">
              <w:rPr>
                <w:sz w:val="21"/>
                <w:szCs w:val="21"/>
              </w:rPr>
              <w:t>number</w:t>
            </w:r>
            <w:proofErr w:type="spellEnd"/>
            <w:r w:rsidRPr="000F6B63">
              <w:rPr>
                <w:sz w:val="21"/>
                <w:szCs w:val="21"/>
              </w:rPr>
              <w:t xml:space="preserve"> of </w:t>
            </w:r>
            <w:proofErr w:type="spellStart"/>
            <w:r w:rsidRPr="000F6B63">
              <w:rPr>
                <w:sz w:val="21"/>
                <w:szCs w:val="21"/>
              </w:rPr>
              <w:t>multiple</w:t>
            </w:r>
            <w:proofErr w:type="spellEnd"/>
            <w:r w:rsidRPr="000F6B63">
              <w:rPr>
                <w:sz w:val="21"/>
                <w:szCs w:val="21"/>
              </w:rPr>
              <w:t xml:space="preserve"> PRACH </w:t>
            </w:r>
            <w:proofErr w:type="spellStart"/>
            <w:r w:rsidRPr="000F6B63">
              <w:rPr>
                <w:sz w:val="21"/>
                <w:szCs w:val="21"/>
              </w:rPr>
              <w:t>transmissions</w:t>
            </w:r>
            <w:proofErr w:type="spellEnd"/>
            <w:r w:rsidRPr="000F6B63">
              <w:rPr>
                <w:sz w:val="21"/>
                <w:szCs w:val="21"/>
              </w:rPr>
              <w:t xml:space="preserve"> in RACH </w:t>
            </w:r>
            <w:proofErr w:type="spellStart"/>
            <w:r w:rsidRPr="000F6B63">
              <w:rPr>
                <w:sz w:val="21"/>
                <w:szCs w:val="21"/>
              </w:rPr>
              <w:t>re-attempts</w:t>
            </w:r>
            <w:proofErr w:type="spellEnd"/>
            <w:r w:rsidRPr="000F6B63">
              <w:rPr>
                <w:sz w:val="21"/>
                <w:szCs w:val="21"/>
              </w:rPr>
              <w:t xml:space="preserve"> </w:t>
            </w:r>
            <w:proofErr w:type="spellStart"/>
            <w:r w:rsidRPr="000F6B63">
              <w:rPr>
                <w:sz w:val="21"/>
                <w:szCs w:val="21"/>
              </w:rPr>
              <w:t>can</w:t>
            </w:r>
            <w:proofErr w:type="spellEnd"/>
            <w:r w:rsidRPr="000F6B63">
              <w:rPr>
                <w:sz w:val="21"/>
                <w:szCs w:val="21"/>
              </w:rPr>
              <w:t xml:space="preserve"> </w:t>
            </w:r>
            <w:proofErr w:type="spellStart"/>
            <w:r w:rsidRPr="000F6B63">
              <w:rPr>
                <w:sz w:val="21"/>
                <w:szCs w:val="21"/>
              </w:rPr>
              <w:t>be</w:t>
            </w:r>
            <w:proofErr w:type="spellEnd"/>
            <w:r w:rsidRPr="000F6B63">
              <w:rPr>
                <w:sz w:val="21"/>
                <w:szCs w:val="21"/>
              </w:rPr>
              <w:t xml:space="preserve"> </w:t>
            </w:r>
            <w:proofErr w:type="spellStart"/>
            <w:r w:rsidRPr="000F6B63">
              <w:rPr>
                <w:sz w:val="21"/>
                <w:szCs w:val="21"/>
              </w:rPr>
              <w:t>increased</w:t>
            </w:r>
            <w:proofErr w:type="spellEnd"/>
            <w:r w:rsidRPr="000F6B63">
              <w:rPr>
                <w:sz w:val="21"/>
                <w:szCs w:val="21"/>
              </w:rPr>
              <w:t xml:space="preserve"> </w:t>
            </w:r>
            <w:proofErr w:type="spellStart"/>
            <w:r w:rsidRPr="000F6B63">
              <w:rPr>
                <w:rFonts w:hint="eastAsia"/>
                <w:sz w:val="21"/>
                <w:szCs w:val="21"/>
              </w:rPr>
              <w:t>based</w:t>
            </w:r>
            <w:proofErr w:type="spellEnd"/>
            <w:r w:rsidRPr="000F6B63">
              <w:rPr>
                <w:sz w:val="21"/>
                <w:szCs w:val="21"/>
              </w:rPr>
              <w:t xml:space="preserve"> on </w:t>
            </w:r>
            <w:proofErr w:type="spellStart"/>
            <w:r w:rsidRPr="000F6B63">
              <w:rPr>
                <w:sz w:val="21"/>
                <w:szCs w:val="21"/>
              </w:rPr>
              <w:t>some</w:t>
            </w:r>
            <w:proofErr w:type="spellEnd"/>
            <w:r w:rsidRPr="000F6B63">
              <w:rPr>
                <w:sz w:val="21"/>
                <w:szCs w:val="21"/>
              </w:rPr>
              <w:t xml:space="preserve"> </w:t>
            </w:r>
            <w:proofErr w:type="spellStart"/>
            <w:r w:rsidRPr="000F6B63">
              <w:rPr>
                <w:sz w:val="21"/>
                <w:szCs w:val="21"/>
              </w:rPr>
              <w:t>condition</w:t>
            </w:r>
            <w:proofErr w:type="spellEnd"/>
            <w:r w:rsidRPr="000F6B63">
              <w:rPr>
                <w:sz w:val="21"/>
                <w:szCs w:val="21"/>
              </w:rPr>
              <w:t xml:space="preserve">. Power </w:t>
            </w:r>
            <w:proofErr w:type="spellStart"/>
            <w:r w:rsidRPr="000F6B63">
              <w:rPr>
                <w:sz w:val="21"/>
                <w:szCs w:val="21"/>
              </w:rPr>
              <w:t>ramping</w:t>
            </w:r>
            <w:proofErr w:type="spellEnd"/>
            <w:r w:rsidRPr="000F6B63">
              <w:rPr>
                <w:sz w:val="21"/>
                <w:szCs w:val="21"/>
              </w:rPr>
              <w:t xml:space="preserve"> is </w:t>
            </w:r>
            <w:proofErr w:type="spellStart"/>
            <w:r w:rsidRPr="000F6B63">
              <w:rPr>
                <w:sz w:val="21"/>
                <w:szCs w:val="21"/>
              </w:rPr>
              <w:t>not</w:t>
            </w:r>
            <w:proofErr w:type="spellEnd"/>
            <w:r w:rsidRPr="000F6B63">
              <w:rPr>
                <w:sz w:val="21"/>
                <w:szCs w:val="21"/>
              </w:rPr>
              <w:t xml:space="preserve"> </w:t>
            </w:r>
            <w:proofErr w:type="spellStart"/>
            <w:r w:rsidRPr="000F6B63">
              <w:rPr>
                <w:sz w:val="21"/>
                <w:szCs w:val="21"/>
              </w:rPr>
              <w:t>needed</w:t>
            </w:r>
            <w:proofErr w:type="spellEnd"/>
            <w:r w:rsidRPr="000F6B63">
              <w:rPr>
                <w:sz w:val="21"/>
                <w:szCs w:val="21"/>
              </w:rPr>
              <w:t>.</w:t>
            </w:r>
          </w:p>
          <w:p w14:paraId="19AE3FD0" w14:textId="4DF18540" w:rsidR="00C13676" w:rsidRPr="00C13676" w:rsidRDefault="00C13676" w:rsidP="00892E29">
            <w:pPr>
              <w:pStyle w:val="ListParagraph"/>
              <w:numPr>
                <w:ilvl w:val="3"/>
                <w:numId w:val="44"/>
              </w:numPr>
              <w:autoSpaceDE w:val="0"/>
              <w:autoSpaceDN w:val="0"/>
              <w:adjustRightInd w:val="0"/>
              <w:snapToGrid w:val="0"/>
              <w:spacing w:after="120" w:line="259" w:lineRule="auto"/>
              <w:ind w:firstLine="0"/>
              <w:contextualSpacing w:val="0"/>
              <w:jc w:val="both"/>
              <w:rPr>
                <w:rFonts w:eastAsiaTheme="minorEastAsia"/>
                <w:sz w:val="21"/>
                <w:szCs w:val="21"/>
              </w:rPr>
            </w:pPr>
            <w:r w:rsidRPr="00542471">
              <w:rPr>
                <w:rFonts w:eastAsiaTheme="minorEastAsia"/>
                <w:sz w:val="21"/>
                <w:szCs w:val="21"/>
              </w:rPr>
              <w:t xml:space="preserve">FFS: </w:t>
            </w:r>
            <w:proofErr w:type="spellStart"/>
            <w:r w:rsidRPr="00542471">
              <w:rPr>
                <w:rFonts w:eastAsiaTheme="minorEastAsia"/>
                <w:sz w:val="21"/>
                <w:szCs w:val="21"/>
              </w:rPr>
              <w:t>details</w:t>
            </w:r>
            <w:proofErr w:type="spellEnd"/>
            <w:r w:rsidRPr="00542471">
              <w:rPr>
                <w:rFonts w:eastAsiaTheme="minorEastAsia"/>
                <w:sz w:val="21"/>
                <w:szCs w:val="21"/>
              </w:rPr>
              <w:t xml:space="preserve">. </w:t>
            </w:r>
            <w:proofErr w:type="spellStart"/>
            <w:r w:rsidRPr="00542471">
              <w:rPr>
                <w:rFonts w:eastAsiaTheme="minorEastAsia"/>
                <w:sz w:val="21"/>
                <w:szCs w:val="21"/>
              </w:rPr>
              <w:t>E.g</w:t>
            </w:r>
            <w:proofErr w:type="spellEnd"/>
            <w:r w:rsidRPr="00542471">
              <w:rPr>
                <w:rFonts w:eastAsiaTheme="minorEastAsia"/>
                <w:sz w:val="21"/>
                <w:szCs w:val="21"/>
              </w:rPr>
              <w:t xml:space="preserve">., a </w:t>
            </w:r>
            <w:proofErr w:type="spellStart"/>
            <w:r w:rsidRPr="00542471">
              <w:rPr>
                <w:rFonts w:eastAsiaTheme="minorEastAsia"/>
                <w:sz w:val="21"/>
                <w:szCs w:val="21"/>
              </w:rPr>
              <w:t>smaller</w:t>
            </w:r>
            <w:proofErr w:type="spellEnd"/>
            <w:r w:rsidRPr="00542471">
              <w:rPr>
                <w:rFonts w:eastAsiaTheme="minorEastAsia"/>
                <w:sz w:val="21"/>
                <w:szCs w:val="21"/>
              </w:rPr>
              <w:t xml:space="preserve"> </w:t>
            </w:r>
            <w:proofErr w:type="spellStart"/>
            <w:r w:rsidRPr="00542471">
              <w:rPr>
                <w:rFonts w:eastAsiaTheme="minorEastAsia"/>
                <w:sz w:val="21"/>
                <w:szCs w:val="21"/>
              </w:rPr>
              <w:t>power</w:t>
            </w:r>
            <w:proofErr w:type="spellEnd"/>
            <w:r w:rsidRPr="00542471">
              <w:rPr>
                <w:rFonts w:eastAsiaTheme="minorEastAsia"/>
                <w:sz w:val="21"/>
                <w:szCs w:val="21"/>
              </w:rPr>
              <w:t xml:space="preserve"> </w:t>
            </w:r>
            <w:proofErr w:type="spellStart"/>
            <w:r w:rsidRPr="00542471">
              <w:rPr>
                <w:rFonts w:eastAsiaTheme="minorEastAsia"/>
                <w:sz w:val="21"/>
                <w:szCs w:val="21"/>
              </w:rPr>
              <w:t>headroom</w:t>
            </w:r>
            <w:proofErr w:type="spellEnd"/>
            <w:r w:rsidRPr="00542471">
              <w:rPr>
                <w:rFonts w:eastAsiaTheme="minorEastAsia"/>
                <w:sz w:val="21"/>
                <w:szCs w:val="21"/>
              </w:rPr>
              <w:t xml:space="preserve"> </w:t>
            </w:r>
            <w:proofErr w:type="spellStart"/>
            <w:r w:rsidRPr="00542471">
              <w:rPr>
                <w:rFonts w:eastAsiaTheme="minorEastAsia"/>
                <w:sz w:val="21"/>
                <w:szCs w:val="21"/>
              </w:rPr>
              <w:t>based</w:t>
            </w:r>
            <w:proofErr w:type="spellEnd"/>
            <w:r w:rsidRPr="00542471">
              <w:rPr>
                <w:rFonts w:eastAsiaTheme="minorEastAsia"/>
                <w:sz w:val="21"/>
                <w:szCs w:val="21"/>
              </w:rPr>
              <w:t xml:space="preserve"> on an </w:t>
            </w:r>
            <w:proofErr w:type="spellStart"/>
            <w:r w:rsidRPr="00542471">
              <w:rPr>
                <w:rFonts w:eastAsiaTheme="minorEastAsia"/>
                <w:sz w:val="21"/>
                <w:szCs w:val="21"/>
              </w:rPr>
              <w:t>increased</w:t>
            </w:r>
            <w:proofErr w:type="spellEnd"/>
            <w:r w:rsidRPr="00542471">
              <w:rPr>
                <w:rFonts w:eastAsiaTheme="minorEastAsia"/>
                <w:sz w:val="21"/>
                <w:szCs w:val="21"/>
              </w:rPr>
              <w:t xml:space="preserve"> </w:t>
            </w:r>
            <w:proofErr w:type="spellStart"/>
            <w:r w:rsidRPr="00542471">
              <w:rPr>
                <w:rFonts w:eastAsiaTheme="minorEastAsia"/>
                <w:sz w:val="21"/>
                <w:szCs w:val="21"/>
              </w:rPr>
              <w:t>power</w:t>
            </w:r>
            <w:proofErr w:type="spellEnd"/>
            <w:r w:rsidRPr="00542471">
              <w:rPr>
                <w:rFonts w:eastAsiaTheme="minorEastAsia"/>
                <w:sz w:val="21"/>
                <w:szCs w:val="21"/>
              </w:rPr>
              <w:t xml:space="preserve"> </w:t>
            </w:r>
            <w:proofErr w:type="spellStart"/>
            <w:r w:rsidRPr="00542471">
              <w:rPr>
                <w:rFonts w:eastAsiaTheme="minorEastAsia"/>
                <w:sz w:val="21"/>
                <w:szCs w:val="21"/>
              </w:rPr>
              <w:t>ramping</w:t>
            </w:r>
            <w:proofErr w:type="spellEnd"/>
            <w:r w:rsidRPr="00542471">
              <w:rPr>
                <w:rFonts w:eastAsiaTheme="minorEastAsia"/>
                <w:sz w:val="21"/>
                <w:szCs w:val="21"/>
              </w:rPr>
              <w:t xml:space="preserve"> </w:t>
            </w:r>
            <w:proofErr w:type="spellStart"/>
            <w:r w:rsidRPr="00542471">
              <w:rPr>
                <w:rFonts w:eastAsiaTheme="minorEastAsia"/>
                <w:sz w:val="21"/>
                <w:szCs w:val="21"/>
              </w:rPr>
              <w:t>counter</w:t>
            </w:r>
            <w:proofErr w:type="spellEnd"/>
            <w:r w:rsidRPr="00542471">
              <w:rPr>
                <w:rFonts w:eastAsiaTheme="minorEastAsia"/>
                <w:sz w:val="21"/>
                <w:szCs w:val="21"/>
              </w:rPr>
              <w:t xml:space="preserve">, </w:t>
            </w:r>
            <w:proofErr w:type="spellStart"/>
            <w:r w:rsidRPr="00542471">
              <w:rPr>
                <w:rFonts w:eastAsiaTheme="minorEastAsia"/>
                <w:sz w:val="21"/>
                <w:szCs w:val="21"/>
              </w:rPr>
              <w:t>or</w:t>
            </w:r>
            <w:proofErr w:type="spellEnd"/>
            <w:r w:rsidRPr="00542471">
              <w:rPr>
                <w:rFonts w:eastAsiaTheme="minorEastAsia"/>
                <w:sz w:val="21"/>
                <w:szCs w:val="21"/>
              </w:rPr>
              <w:t xml:space="preserve"> </w:t>
            </w:r>
            <w:proofErr w:type="spellStart"/>
            <w:r w:rsidRPr="00542471">
              <w:rPr>
                <w:rFonts w:eastAsiaTheme="minorEastAsia"/>
                <w:sz w:val="21"/>
                <w:szCs w:val="21"/>
              </w:rPr>
              <w:t>tolerance</w:t>
            </w:r>
            <w:proofErr w:type="spellEnd"/>
            <w:r w:rsidRPr="00542471">
              <w:rPr>
                <w:rFonts w:eastAsiaTheme="minorEastAsia"/>
                <w:sz w:val="21"/>
                <w:szCs w:val="21"/>
              </w:rPr>
              <w:t xml:space="preserve"> </w:t>
            </w:r>
            <w:proofErr w:type="spellStart"/>
            <w:r w:rsidRPr="00542471">
              <w:rPr>
                <w:rFonts w:eastAsiaTheme="minorEastAsia"/>
                <w:sz w:val="21"/>
                <w:szCs w:val="21"/>
              </w:rPr>
              <w:t>zone</w:t>
            </w:r>
            <w:proofErr w:type="spellEnd"/>
            <w:r w:rsidRPr="00542471">
              <w:rPr>
                <w:rFonts w:eastAsiaTheme="minorEastAsia"/>
                <w:sz w:val="21"/>
                <w:szCs w:val="21"/>
              </w:rPr>
              <w:t xml:space="preserve"> </w:t>
            </w:r>
            <w:proofErr w:type="spellStart"/>
            <w:r w:rsidRPr="00542471">
              <w:rPr>
                <w:rFonts w:eastAsiaTheme="minorEastAsia"/>
                <w:sz w:val="21"/>
                <w:szCs w:val="21"/>
              </w:rPr>
              <w:t>around</w:t>
            </w:r>
            <w:proofErr w:type="spellEnd"/>
            <w:r w:rsidRPr="00542471">
              <w:rPr>
                <w:rFonts w:eastAsiaTheme="minorEastAsia"/>
                <w:sz w:val="21"/>
                <w:szCs w:val="21"/>
              </w:rPr>
              <w:t xml:space="preserve"> </w:t>
            </w:r>
            <w:proofErr w:type="spellStart"/>
            <w:r w:rsidRPr="00542471">
              <w:rPr>
                <w:rFonts w:eastAsiaTheme="minorEastAsia"/>
                <w:sz w:val="21"/>
                <w:szCs w:val="21"/>
              </w:rPr>
              <w:t>the</w:t>
            </w:r>
            <w:proofErr w:type="spellEnd"/>
            <w:r w:rsidRPr="00542471">
              <w:rPr>
                <w:rFonts w:eastAsiaTheme="minorEastAsia"/>
                <w:sz w:val="21"/>
                <w:szCs w:val="21"/>
              </w:rPr>
              <w:t xml:space="preserve"> SSB-RSRP </w:t>
            </w:r>
            <w:proofErr w:type="spellStart"/>
            <w:r w:rsidRPr="00542471">
              <w:rPr>
                <w:rFonts w:eastAsiaTheme="minorEastAsia"/>
                <w:sz w:val="21"/>
                <w:szCs w:val="21"/>
              </w:rPr>
              <w:t>threshold</w:t>
            </w:r>
            <w:proofErr w:type="spellEnd"/>
            <w:r w:rsidRPr="00542471">
              <w:rPr>
                <w:rFonts w:eastAsiaTheme="minorEastAsia"/>
                <w:sz w:val="21"/>
                <w:szCs w:val="21"/>
              </w:rPr>
              <w:t xml:space="preserve">(s) is </w:t>
            </w:r>
            <w:proofErr w:type="spellStart"/>
            <w:r w:rsidRPr="00542471">
              <w:rPr>
                <w:rFonts w:eastAsiaTheme="minorEastAsia"/>
                <w:sz w:val="21"/>
                <w:szCs w:val="21"/>
              </w:rPr>
              <w:t>defined</w:t>
            </w:r>
            <w:proofErr w:type="spellEnd"/>
            <w:r w:rsidRPr="00542471">
              <w:rPr>
                <w:rFonts w:eastAsiaTheme="minorEastAsia"/>
                <w:sz w:val="21"/>
                <w:szCs w:val="21"/>
              </w:rPr>
              <w:t xml:space="preserve"> to </w:t>
            </w:r>
            <w:proofErr w:type="spellStart"/>
            <w:r w:rsidRPr="00542471">
              <w:rPr>
                <w:rFonts w:eastAsiaTheme="minorEastAsia"/>
                <w:sz w:val="21"/>
                <w:szCs w:val="21"/>
              </w:rPr>
              <w:t>determine</w:t>
            </w:r>
            <w:proofErr w:type="spellEnd"/>
            <w:r w:rsidRPr="00542471">
              <w:rPr>
                <w:rFonts w:eastAsiaTheme="minorEastAsia"/>
                <w:sz w:val="21"/>
                <w:szCs w:val="21"/>
              </w:rPr>
              <w:t xml:space="preserve"> </w:t>
            </w:r>
            <w:proofErr w:type="spellStart"/>
            <w:r w:rsidRPr="00542471">
              <w:rPr>
                <w:rFonts w:eastAsiaTheme="minorEastAsia"/>
                <w:sz w:val="21"/>
                <w:szCs w:val="21"/>
              </w:rPr>
              <w:t>whether</w:t>
            </w:r>
            <w:proofErr w:type="spellEnd"/>
            <w:r w:rsidRPr="00542471">
              <w:rPr>
                <w:rFonts w:eastAsiaTheme="minorEastAsia"/>
                <w:sz w:val="21"/>
                <w:szCs w:val="21"/>
              </w:rPr>
              <w:t xml:space="preserve"> to </w:t>
            </w:r>
            <w:proofErr w:type="spellStart"/>
            <w:r w:rsidRPr="00542471">
              <w:rPr>
                <w:rFonts w:eastAsiaTheme="minorEastAsia"/>
                <w:sz w:val="21"/>
                <w:szCs w:val="21"/>
              </w:rPr>
              <w:t>increase</w:t>
            </w:r>
            <w:proofErr w:type="spellEnd"/>
            <w:r w:rsidRPr="00542471">
              <w:rPr>
                <w:rFonts w:eastAsiaTheme="minorEastAsia"/>
                <w:sz w:val="21"/>
                <w:szCs w:val="21"/>
              </w:rPr>
              <w:t xml:space="preserve"> </w:t>
            </w:r>
            <w:proofErr w:type="spellStart"/>
            <w:r w:rsidRPr="00542471">
              <w:rPr>
                <w:rFonts w:eastAsiaTheme="minorEastAsia"/>
                <w:sz w:val="21"/>
                <w:szCs w:val="21"/>
              </w:rPr>
              <w:t>the</w:t>
            </w:r>
            <w:proofErr w:type="spellEnd"/>
            <w:r w:rsidRPr="00542471">
              <w:rPr>
                <w:rFonts w:eastAsiaTheme="minorEastAsia"/>
                <w:sz w:val="21"/>
                <w:szCs w:val="21"/>
              </w:rPr>
              <w:t xml:space="preserve"> </w:t>
            </w:r>
            <w:proofErr w:type="spellStart"/>
            <w:r w:rsidRPr="00542471">
              <w:rPr>
                <w:rFonts w:eastAsiaTheme="minorEastAsia"/>
                <w:sz w:val="21"/>
                <w:szCs w:val="21"/>
              </w:rPr>
              <w:t>number</w:t>
            </w:r>
            <w:proofErr w:type="spellEnd"/>
            <w:r w:rsidRPr="00542471">
              <w:rPr>
                <w:rFonts w:eastAsiaTheme="minorEastAsia"/>
                <w:sz w:val="21"/>
                <w:szCs w:val="21"/>
              </w:rPr>
              <w:t xml:space="preserve"> of PRACH </w:t>
            </w:r>
            <w:proofErr w:type="spellStart"/>
            <w:r w:rsidRPr="00542471">
              <w:rPr>
                <w:rFonts w:eastAsiaTheme="minorEastAsia"/>
                <w:sz w:val="21"/>
                <w:szCs w:val="21"/>
              </w:rPr>
              <w:t>transmissions</w:t>
            </w:r>
            <w:proofErr w:type="spellEnd"/>
            <w:r w:rsidRPr="00542471">
              <w:rPr>
                <w:rFonts w:eastAsiaTheme="minorEastAsia"/>
                <w:sz w:val="21"/>
                <w:szCs w:val="21"/>
              </w:rPr>
              <w:t>.</w:t>
            </w:r>
          </w:p>
        </w:tc>
      </w:tr>
    </w:tbl>
    <w:p w14:paraId="56F90DAE" w14:textId="77777777" w:rsidR="00C13676" w:rsidRDefault="00C13676" w:rsidP="00256AF9">
      <w:pPr>
        <w:rPr>
          <w:lang w:val="en-US"/>
        </w:rPr>
      </w:pPr>
    </w:p>
    <w:p w14:paraId="0CBFD823" w14:textId="4318256A" w:rsidR="00C13676" w:rsidRDefault="00C13676" w:rsidP="00256AF9">
      <w:pPr>
        <w:rPr>
          <w:lang w:val="en-US"/>
        </w:rPr>
      </w:pPr>
      <w:r>
        <w:rPr>
          <w:lang w:val="en-US"/>
        </w:rPr>
        <w:t xml:space="preserve">However, this proposal does not really address the concern of UE triggering PRACH repetitions only when at maximum power, which is different than stating (as for </w:t>
      </w:r>
      <w:r w:rsidR="00892E29">
        <w:rPr>
          <w:lang w:val="en-US"/>
        </w:rPr>
        <w:t xml:space="preserve">Option 2 of Case 2) that the </w:t>
      </w:r>
      <w:r w:rsidR="00892E29" w:rsidRPr="00892E29">
        <w:rPr>
          <w:lang w:val="en-US"/>
        </w:rPr>
        <w:t>maximum transmission power is compulsorily applied for the first RACH attempt</w:t>
      </w:r>
      <w:r w:rsidR="00892E29">
        <w:rPr>
          <w:lang w:val="en-US"/>
        </w:rPr>
        <w:t xml:space="preserve">. Indeed, </w:t>
      </w:r>
      <w:r w:rsidR="00A61A51">
        <w:rPr>
          <w:lang w:val="en-US"/>
        </w:rPr>
        <w:t xml:space="preserve">if </w:t>
      </w:r>
      <w:r w:rsidR="00892E29">
        <w:rPr>
          <w:lang w:val="en-US"/>
        </w:rPr>
        <w:t>m</w:t>
      </w:r>
      <w:r w:rsidR="00892E29" w:rsidRPr="00892E29">
        <w:rPr>
          <w:lang w:val="en-US"/>
        </w:rPr>
        <w:t xml:space="preserve">ultiple PRACH transmissions are determined for the first RACH attempt based on the SSB-RSRP thresholds </w:t>
      </w:r>
      <w:r w:rsidR="00892E29">
        <w:rPr>
          <w:lang w:val="en-US"/>
        </w:rPr>
        <w:t xml:space="preserve">but the power control calculation at the UE provides a transmission power lower than the maximum transmission power available at the UE, UE should avoid increasing its power and anyway transmit the multiple PRACH transmissions (as implied by Option 2 of Case 2), but rather UE should keep the power as determined by the power control formula and avoid transmitting the multiple PRACH transmissions. </w:t>
      </w:r>
      <w:r w:rsidR="00A61A51">
        <w:rPr>
          <w:lang w:val="en-US"/>
        </w:rPr>
        <w:t xml:space="preserve">None of the cases listed above seem to address this possibility, and for this reason we </w:t>
      </w:r>
      <w:r w:rsidR="006A543D">
        <w:rPr>
          <w:lang w:val="en-US"/>
        </w:rPr>
        <w:t xml:space="preserve">would </w:t>
      </w:r>
      <w:r w:rsidR="00A61A51">
        <w:rPr>
          <w:lang w:val="en-US"/>
        </w:rPr>
        <w:t>have concerns in agreeing to Proposal 6-2 as is.</w:t>
      </w:r>
    </w:p>
    <w:p w14:paraId="230E6555" w14:textId="77777777" w:rsidR="0085539D" w:rsidRDefault="006A543D" w:rsidP="0085539D">
      <w:pPr>
        <w:rPr>
          <w:lang w:val="en-US"/>
        </w:rPr>
      </w:pPr>
      <w:r>
        <w:rPr>
          <w:lang w:val="en-US"/>
        </w:rPr>
        <w:t xml:space="preserve">Now, we understood that some companies have expressed concerns on the impact that such approach would have on the ROs determination/selection for performing the PRACH transmission. </w:t>
      </w:r>
      <w:r w:rsidR="00A61A51">
        <w:rPr>
          <w:lang w:val="en-US"/>
        </w:rPr>
        <w:t>In</w:t>
      </w:r>
      <w:r w:rsidR="0085539D">
        <w:rPr>
          <w:lang w:val="en-US"/>
        </w:rPr>
        <w:t xml:space="preserve"> this context, re-selection of ROs should be avoided. As a matter of fact, w</w:t>
      </w:r>
      <w:r w:rsidRPr="00F90A08">
        <w:rPr>
          <w:lang w:val="en-US"/>
        </w:rPr>
        <w:t xml:space="preserve">e agree that once UE has determined which ROs are to be used for PRACH transmissions this should not be changed. At the same time, we think that such determination should happen only when UE determines that downlink pathloss measurement is such that max power at the UE should be used in the first place. </w:t>
      </w:r>
      <w:r w:rsidR="0085539D">
        <w:rPr>
          <w:lang w:val="en-US"/>
        </w:rPr>
        <w:t xml:space="preserve">In other words, the condition on the transmit power at the UE should be checked and verified before the RO </w:t>
      </w:r>
      <w:r w:rsidR="0085539D">
        <w:rPr>
          <w:lang w:val="en-US"/>
        </w:rPr>
        <w:lastRenderedPageBreak/>
        <w:t>determination/selection for performing the PRACH transmission. This would be possible while guaranteeing that resource re-selection is not needed and could be left to RAN2, once RAN1 has agreed on the principle.</w:t>
      </w:r>
    </w:p>
    <w:p w14:paraId="17DF1CA1" w14:textId="46BB5FB1" w:rsidR="006A543D" w:rsidRPr="00F90A08" w:rsidRDefault="006A543D" w:rsidP="00F90A08">
      <w:pPr>
        <w:rPr>
          <w:lang w:val="en-US"/>
        </w:rPr>
      </w:pPr>
      <w:r w:rsidRPr="00F90A08">
        <w:rPr>
          <w:lang w:val="en-US"/>
        </w:rPr>
        <w:t>This</w:t>
      </w:r>
      <w:r w:rsidR="0085539D">
        <w:rPr>
          <w:lang w:val="en-US"/>
        </w:rPr>
        <w:t xml:space="preserve"> approach</w:t>
      </w:r>
      <w:r w:rsidRPr="00F90A08">
        <w:rPr>
          <w:lang w:val="en-US"/>
        </w:rPr>
        <w:t xml:space="preserve"> has two main justifications</w:t>
      </w:r>
      <w:r w:rsidR="0085539D">
        <w:rPr>
          <w:lang w:val="en-US"/>
        </w:rPr>
        <w:t xml:space="preserve">, which do not stem from technical preference but rather from </w:t>
      </w:r>
      <w:r w:rsidR="0085539D" w:rsidRPr="00F90A08">
        <w:rPr>
          <w:i/>
          <w:lang w:val="en-US"/>
        </w:rPr>
        <w:t>engineering common sense</w:t>
      </w:r>
      <w:r w:rsidRPr="00F90A08">
        <w:rPr>
          <w:lang w:val="en-US"/>
        </w:rPr>
        <w:t>:</w:t>
      </w:r>
    </w:p>
    <w:p w14:paraId="655A04C2" w14:textId="4BD43AD8" w:rsidR="006A543D" w:rsidRPr="00F90A08" w:rsidRDefault="006A543D" w:rsidP="006A543D">
      <w:pPr>
        <w:pStyle w:val="ListParagraph"/>
        <w:numPr>
          <w:ilvl w:val="0"/>
          <w:numId w:val="50"/>
        </w:numPr>
        <w:contextualSpacing w:val="0"/>
        <w:rPr>
          <w:szCs w:val="20"/>
          <w:lang w:val="en-US" w:eastAsia="en-US"/>
        </w:rPr>
      </w:pPr>
      <w:r w:rsidRPr="00F90A08">
        <w:rPr>
          <w:szCs w:val="20"/>
          <w:u w:val="single"/>
          <w:lang w:val="en-US" w:eastAsia="en-US"/>
        </w:rPr>
        <w:t>Energy efficiency at the UE</w:t>
      </w:r>
      <w:r w:rsidRPr="00F90A08">
        <w:rPr>
          <w:szCs w:val="20"/>
          <w:lang w:val="en-US" w:eastAsia="en-US"/>
        </w:rPr>
        <w:t>: Doubling the number of PRACH transmissions is equivalent, at the transmitter side, to doubl</w:t>
      </w:r>
      <w:r w:rsidR="0085539D">
        <w:rPr>
          <w:szCs w:val="20"/>
          <w:lang w:val="en-US" w:eastAsia="en-US"/>
        </w:rPr>
        <w:t>ing</w:t>
      </w:r>
      <w:r w:rsidRPr="00F90A08">
        <w:rPr>
          <w:szCs w:val="20"/>
          <w:lang w:val="en-US" w:eastAsia="en-US"/>
        </w:rPr>
        <w:t xml:space="preserve"> the transmit power.</w:t>
      </w:r>
      <w:r w:rsidR="0085539D">
        <w:rPr>
          <w:szCs w:val="20"/>
          <w:lang w:val="en-US" w:eastAsia="en-US"/>
        </w:rPr>
        <w:t xml:space="preserve"> Indeed, UE would transmit the same signal twice, with the same power.</w:t>
      </w:r>
      <w:r w:rsidRPr="00F90A08">
        <w:rPr>
          <w:szCs w:val="20"/>
          <w:lang w:val="en-US" w:eastAsia="en-US"/>
        </w:rPr>
        <w:t xml:space="preserve"> However, this is not equivalent to doubling the received power at </w:t>
      </w:r>
      <w:proofErr w:type="spellStart"/>
      <w:r w:rsidRPr="00F90A08">
        <w:rPr>
          <w:szCs w:val="20"/>
          <w:lang w:val="en-US" w:eastAsia="en-US"/>
        </w:rPr>
        <w:t>gNB</w:t>
      </w:r>
      <w:proofErr w:type="spellEnd"/>
      <w:r w:rsidRPr="00F90A08">
        <w:rPr>
          <w:szCs w:val="20"/>
          <w:lang w:val="en-US" w:eastAsia="en-US"/>
        </w:rPr>
        <w:t xml:space="preserve">, since doubling the number of </w:t>
      </w:r>
      <w:r w:rsidR="0085539D">
        <w:rPr>
          <w:szCs w:val="20"/>
          <w:lang w:val="en-US" w:eastAsia="en-US"/>
        </w:rPr>
        <w:t xml:space="preserve">PRACH </w:t>
      </w:r>
      <w:r w:rsidRPr="00F90A08">
        <w:rPr>
          <w:szCs w:val="20"/>
          <w:lang w:val="en-US" w:eastAsia="en-US"/>
        </w:rPr>
        <w:t>repetitions brings at the most</w:t>
      </w:r>
      <w:r w:rsidR="0085539D">
        <w:rPr>
          <w:szCs w:val="20"/>
          <w:lang w:val="en-US" w:eastAsia="en-US"/>
        </w:rPr>
        <w:t xml:space="preserve"> a </w:t>
      </w:r>
      <w:r w:rsidRPr="00F90A08">
        <w:rPr>
          <w:szCs w:val="20"/>
          <w:lang w:val="en-US" w:eastAsia="en-US"/>
        </w:rPr>
        <w:t xml:space="preserve">3 dB gain theoretically, but all </w:t>
      </w:r>
      <w:r w:rsidR="0085539D">
        <w:rPr>
          <w:szCs w:val="20"/>
          <w:lang w:val="en-US" w:eastAsia="en-US"/>
        </w:rPr>
        <w:t>simulations performed by companies in Rel-17 and Rel-18</w:t>
      </w:r>
      <w:r w:rsidRPr="00F90A08">
        <w:rPr>
          <w:szCs w:val="20"/>
          <w:lang w:val="en-US" w:eastAsia="en-US"/>
        </w:rPr>
        <w:t xml:space="preserve"> have shown that less than 3 dB are observed in practice due to non-idealities. Conversely, if the UE transmits PRACH with 3 dB higher power, the 3dB gain is observed at both transmitter and receiver, deterministically. Hence a UE should always prefer transmitting at higher power than transmitt</w:t>
      </w:r>
      <w:r w:rsidR="007658BD">
        <w:rPr>
          <w:szCs w:val="20"/>
          <w:lang w:val="en-US" w:eastAsia="en-US"/>
        </w:rPr>
        <w:t>ing</w:t>
      </w:r>
      <w:r w:rsidRPr="00F90A08">
        <w:rPr>
          <w:szCs w:val="20"/>
          <w:lang w:val="en-US" w:eastAsia="en-US"/>
        </w:rPr>
        <w:t xml:space="preserve"> PRACH with double the number of repetitions, and thus should always ensure that max Tx power is achieved before resorting to PRACH repetitions.</w:t>
      </w:r>
    </w:p>
    <w:p w14:paraId="6D6CD142" w14:textId="5EC1D218" w:rsidR="0085539D" w:rsidDel="0085539D" w:rsidRDefault="006A543D" w:rsidP="007E6C55">
      <w:pPr>
        <w:pStyle w:val="ListParagraph"/>
        <w:numPr>
          <w:ilvl w:val="0"/>
          <w:numId w:val="50"/>
        </w:numPr>
        <w:rPr>
          <w:szCs w:val="20"/>
          <w:lang w:val="en-US" w:eastAsia="en-US"/>
        </w:rPr>
      </w:pPr>
      <w:r w:rsidRPr="00F90A08">
        <w:rPr>
          <w:szCs w:val="20"/>
          <w:u w:val="single"/>
          <w:lang w:val="en-US" w:eastAsia="en-US"/>
        </w:rPr>
        <w:t xml:space="preserve">More efficient PRACH resource allocation at </w:t>
      </w:r>
      <w:proofErr w:type="spellStart"/>
      <w:r w:rsidRPr="00F90A08">
        <w:rPr>
          <w:szCs w:val="20"/>
          <w:u w:val="single"/>
          <w:lang w:val="en-US" w:eastAsia="en-US"/>
        </w:rPr>
        <w:t>gNB</w:t>
      </w:r>
      <w:proofErr w:type="spellEnd"/>
      <w:r w:rsidRPr="00F90A08">
        <w:rPr>
          <w:szCs w:val="20"/>
          <w:lang w:val="en-US" w:eastAsia="en-US"/>
        </w:rPr>
        <w:t>: If the condition on max Tx power is not set, many UEs will simply repeat PRACH even when not transmitting at max power. This increases the average number of UEs that will repeat PRACH</w:t>
      </w:r>
      <w:r w:rsidR="0085539D">
        <w:rPr>
          <w:szCs w:val="20"/>
          <w:lang w:val="en-US" w:eastAsia="en-US"/>
        </w:rPr>
        <w:t xml:space="preserve"> in the cell</w:t>
      </w:r>
      <w:r w:rsidRPr="00F90A08">
        <w:rPr>
          <w:szCs w:val="20"/>
          <w:lang w:val="en-US" w:eastAsia="en-US"/>
        </w:rPr>
        <w:t xml:space="preserve">, in turn forcing </w:t>
      </w:r>
      <w:proofErr w:type="spellStart"/>
      <w:r w:rsidRPr="00F90A08">
        <w:rPr>
          <w:szCs w:val="20"/>
          <w:lang w:val="en-US" w:eastAsia="en-US"/>
        </w:rPr>
        <w:t>gNB</w:t>
      </w:r>
      <w:proofErr w:type="spellEnd"/>
      <w:r w:rsidRPr="00F90A08">
        <w:rPr>
          <w:szCs w:val="20"/>
          <w:lang w:val="en-US" w:eastAsia="en-US"/>
        </w:rPr>
        <w:t xml:space="preserve"> to configure more RO groups and more preambles</w:t>
      </w:r>
      <w:r w:rsidR="0085539D">
        <w:rPr>
          <w:szCs w:val="20"/>
          <w:lang w:val="en-US" w:eastAsia="en-US"/>
        </w:rPr>
        <w:t xml:space="preserve"> for this feature</w:t>
      </w:r>
      <w:r w:rsidRPr="00F90A08">
        <w:rPr>
          <w:szCs w:val="20"/>
          <w:lang w:val="en-US" w:eastAsia="en-US"/>
        </w:rPr>
        <w:t>. Preambles</w:t>
      </w:r>
      <w:proofErr w:type="gramStart"/>
      <w:r w:rsidRPr="00F90A08">
        <w:rPr>
          <w:szCs w:val="20"/>
          <w:lang w:val="en-US" w:eastAsia="en-US"/>
        </w:rPr>
        <w:t>, in particular, are</w:t>
      </w:r>
      <w:proofErr w:type="gramEnd"/>
      <w:r w:rsidRPr="00F90A08">
        <w:rPr>
          <w:szCs w:val="20"/>
          <w:lang w:val="en-US" w:eastAsia="en-US"/>
        </w:rPr>
        <w:t xml:space="preserve"> a very expensive resource and should be reserved with a lot of car</w:t>
      </w:r>
      <w:r w:rsidR="0085539D">
        <w:rPr>
          <w:szCs w:val="20"/>
          <w:lang w:val="en-US" w:eastAsia="en-US"/>
        </w:rPr>
        <w:t>e.</w:t>
      </w:r>
    </w:p>
    <w:p w14:paraId="04D4D5B0" w14:textId="77777777" w:rsidR="0085539D" w:rsidRDefault="0085539D" w:rsidP="00B50C8A">
      <w:pPr>
        <w:pStyle w:val="ListParagraph"/>
      </w:pPr>
    </w:p>
    <w:p w14:paraId="4EDF9368" w14:textId="2DC50229" w:rsidR="00A61A51" w:rsidRDefault="00A61A51" w:rsidP="00256AF9">
      <w:pPr>
        <w:rPr>
          <w:lang w:val="en-US"/>
        </w:rPr>
      </w:pPr>
      <w:r>
        <w:rPr>
          <w:lang w:val="en-US"/>
        </w:rPr>
        <w:t xml:space="preserve">In other words, UE transmission power for the first PRACH attempt should be </w:t>
      </w:r>
      <w:r w:rsidR="0085539D">
        <w:rPr>
          <w:lang w:val="en-US"/>
        </w:rPr>
        <w:t xml:space="preserve">the subject of a check to be performed by the UE prior to resource determination for PRACH and certainly prior to </w:t>
      </w:r>
      <w:r>
        <w:rPr>
          <w:lang w:val="en-US"/>
        </w:rPr>
        <w:t xml:space="preserve">the determination of the </w:t>
      </w:r>
      <w:r w:rsidR="004328D3">
        <w:rPr>
          <w:lang w:val="en-US"/>
        </w:rPr>
        <w:t>number of multiple PRACH transmissions</w:t>
      </w:r>
      <w:r w:rsidR="00F923CF">
        <w:rPr>
          <w:lang w:val="en-US"/>
        </w:rPr>
        <w:t xml:space="preserve"> (based, at least, on</w:t>
      </w:r>
      <w:r w:rsidR="004328D3">
        <w:rPr>
          <w:lang w:val="en-US"/>
        </w:rPr>
        <w:t xml:space="preserve"> SS</w:t>
      </w:r>
      <w:r w:rsidR="004C018A">
        <w:rPr>
          <w:lang w:val="en-US"/>
        </w:rPr>
        <w:t>B</w:t>
      </w:r>
      <w:r w:rsidR="004328D3">
        <w:rPr>
          <w:lang w:val="en-US"/>
        </w:rPr>
        <w:t>-RSRP thresholds</w:t>
      </w:r>
      <w:r w:rsidR="00F923CF">
        <w:rPr>
          <w:lang w:val="en-US"/>
        </w:rPr>
        <w:t>)</w:t>
      </w:r>
      <w:r>
        <w:rPr>
          <w:lang w:val="en-US"/>
        </w:rPr>
        <w:t>.</w:t>
      </w:r>
    </w:p>
    <w:p w14:paraId="7553B855" w14:textId="4C09FB59" w:rsidR="00A61A51" w:rsidRPr="00A61A51" w:rsidRDefault="00A61A51" w:rsidP="00256AF9">
      <w:pPr>
        <w:rPr>
          <w:b/>
          <w:bCs/>
          <w:lang w:val="en-US"/>
        </w:rPr>
      </w:pPr>
      <w:r w:rsidRPr="00A61A51">
        <w:rPr>
          <w:b/>
          <w:bCs/>
          <w:lang w:val="en-US"/>
        </w:rPr>
        <w:t xml:space="preserve">Proposal </w:t>
      </w:r>
      <w:r w:rsidR="00F923CF">
        <w:rPr>
          <w:b/>
          <w:bCs/>
          <w:lang w:val="en-US"/>
        </w:rPr>
        <w:t>2</w:t>
      </w:r>
      <w:r w:rsidRPr="00A61A51">
        <w:rPr>
          <w:b/>
          <w:bCs/>
          <w:lang w:val="en-US"/>
        </w:rPr>
        <w:t xml:space="preserve">. Determination by the UE of </w:t>
      </w:r>
      <w:r w:rsidR="00453036" w:rsidRPr="00F90A08">
        <w:rPr>
          <w:b/>
          <w:lang w:val="en-US"/>
        </w:rPr>
        <w:t xml:space="preserve">whether multiple PRACH transmissions should be </w:t>
      </w:r>
      <w:r w:rsidR="00F923CF">
        <w:rPr>
          <w:b/>
          <w:bCs/>
          <w:lang w:val="en-US"/>
        </w:rPr>
        <w:t>performed</w:t>
      </w:r>
      <w:r w:rsidR="00453036" w:rsidRPr="00F90A08">
        <w:rPr>
          <w:b/>
          <w:bCs/>
          <w:lang w:val="en-US"/>
        </w:rPr>
        <w:t xml:space="preserve"> or not</w:t>
      </w:r>
      <w:r w:rsidRPr="00A61A51">
        <w:rPr>
          <w:b/>
          <w:bCs/>
          <w:lang w:val="en-US"/>
        </w:rPr>
        <w:t xml:space="preserve"> is subject to the UE output power being above a certain value, e.g., based on UE’s maximum power. FFS: details</w:t>
      </w:r>
    </w:p>
    <w:p w14:paraId="52CBAC0B" w14:textId="39A0D78B" w:rsidR="00F923CF" w:rsidRPr="00F923CF" w:rsidRDefault="00F923CF" w:rsidP="006B14BD">
      <w:pPr>
        <w:pStyle w:val="ListParagraph"/>
        <w:numPr>
          <w:ilvl w:val="0"/>
          <w:numId w:val="51"/>
        </w:numPr>
        <w:rPr>
          <w:b/>
          <w:bCs/>
          <w:lang w:val="en-US"/>
        </w:rPr>
      </w:pPr>
      <w:r w:rsidRPr="00F923CF">
        <w:rPr>
          <w:b/>
          <w:bCs/>
          <w:lang w:val="en-US"/>
        </w:rPr>
        <w:t>If the UE determines that multiple PRACH transmissions should be performed</w:t>
      </w:r>
      <w:r w:rsidR="008C7B27">
        <w:rPr>
          <w:b/>
          <w:bCs/>
          <w:lang w:val="en-US"/>
        </w:rPr>
        <w:t xml:space="preserve"> based on UE output power</w:t>
      </w:r>
      <w:r w:rsidRPr="00F923CF">
        <w:rPr>
          <w:b/>
          <w:bCs/>
          <w:lang w:val="en-US"/>
        </w:rPr>
        <w:t xml:space="preserve"> then</w:t>
      </w:r>
      <w:r>
        <w:rPr>
          <w:b/>
          <w:bCs/>
          <w:lang w:val="en-US"/>
        </w:rPr>
        <w:t xml:space="preserve"> </w:t>
      </w:r>
      <w:r w:rsidRPr="00F923CF">
        <w:rPr>
          <w:b/>
          <w:bCs/>
          <w:lang w:val="en-US"/>
        </w:rPr>
        <w:t xml:space="preserve">the number of multiple PRACH transmissions </w:t>
      </w:r>
      <w:r>
        <w:rPr>
          <w:b/>
          <w:bCs/>
          <w:lang w:val="en-US"/>
        </w:rPr>
        <w:t xml:space="preserve">is determined according to existing agreements, i.e., </w:t>
      </w:r>
      <w:r w:rsidRPr="00F923CF">
        <w:rPr>
          <w:b/>
          <w:bCs/>
          <w:lang w:val="en-US"/>
        </w:rPr>
        <w:t>using at least SSB-RSRP threshold(s)</w:t>
      </w:r>
      <w:r>
        <w:rPr>
          <w:b/>
          <w:bCs/>
          <w:lang w:val="en-US"/>
        </w:rPr>
        <w:t>.</w:t>
      </w:r>
    </w:p>
    <w:p w14:paraId="189A19C6" w14:textId="09A0CFB9" w:rsidR="00B50C8A" w:rsidRDefault="00B50C8A" w:rsidP="00B50C8A">
      <w:pPr>
        <w:rPr>
          <w:b/>
          <w:bCs/>
          <w:lang w:val="en-US"/>
        </w:rPr>
      </w:pPr>
    </w:p>
    <w:p w14:paraId="5B84B7A9" w14:textId="62B81152" w:rsidR="00B50C8A" w:rsidRPr="005266BA" w:rsidRDefault="00B50C8A" w:rsidP="005266BA">
      <w:pPr>
        <w:rPr>
          <w:lang w:val="en-US"/>
        </w:rPr>
      </w:pPr>
      <w:r w:rsidRPr="00B50C8A">
        <w:rPr>
          <w:lang w:val="en-US"/>
        </w:rPr>
        <w:t xml:space="preserve">The above analysis </w:t>
      </w:r>
      <w:r>
        <w:rPr>
          <w:lang w:val="en-US"/>
        </w:rPr>
        <w:t xml:space="preserve">pertains </w:t>
      </w:r>
      <w:r w:rsidR="00C35E64">
        <w:rPr>
          <w:lang w:val="en-US"/>
        </w:rPr>
        <w:t xml:space="preserve">to </w:t>
      </w:r>
      <w:r>
        <w:rPr>
          <w:lang w:val="en-US"/>
        </w:rPr>
        <w:t xml:space="preserve">the relationship that in our view can be established between transmit power considerations (which should drive the decision on whether single or multiple PRACH transmissions are performed) and the evaluation of SSB-RSRP measurements against the thresholds to determine the number of PRACH transmissions, if applicable. However, further observations can be made about Proposal 6-2, and its cases and options, </w:t>
      </w:r>
      <w:r w:rsidR="004C5711">
        <w:rPr>
          <w:lang w:val="en-US"/>
        </w:rPr>
        <w:t>considering</w:t>
      </w:r>
      <w:r>
        <w:rPr>
          <w:lang w:val="en-US"/>
        </w:rPr>
        <w:t xml:space="preserve"> the following agreement made</w:t>
      </w:r>
      <w:r w:rsidR="005266BA">
        <w:rPr>
          <w:lang w:val="en-US"/>
        </w:rPr>
        <w:t xml:space="preserve"> </w:t>
      </w:r>
      <w:r>
        <w:rPr>
          <w:lang w:val="en-US"/>
        </w:rPr>
        <w:t>during RAN2 #112-bis</w:t>
      </w:r>
      <w:r w:rsidR="005266BA">
        <w:rPr>
          <w:lang w:val="en-US"/>
        </w:rPr>
        <w:t xml:space="preserve"> (especially the highlighted part).</w:t>
      </w:r>
    </w:p>
    <w:tbl>
      <w:tblPr>
        <w:tblStyle w:val="TableGrid"/>
        <w:tblW w:w="0" w:type="auto"/>
        <w:tblLook w:val="04A0" w:firstRow="1" w:lastRow="0" w:firstColumn="1" w:lastColumn="0" w:noHBand="0" w:noVBand="1"/>
      </w:tblPr>
      <w:tblGrid>
        <w:gridCol w:w="9629"/>
      </w:tblGrid>
      <w:tr w:rsidR="005266BA" w14:paraId="36E8E579" w14:textId="77777777" w:rsidTr="005266BA">
        <w:tc>
          <w:tcPr>
            <w:tcW w:w="9629" w:type="dxa"/>
          </w:tcPr>
          <w:p w14:paraId="29531687" w14:textId="77777777" w:rsidR="005266BA" w:rsidRPr="005266BA" w:rsidRDefault="005266BA" w:rsidP="005266BA">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0"/>
                <w:szCs w:val="20"/>
                <w:lang w:val="en-GB"/>
              </w:rPr>
              <w:t>Agreements</w:t>
            </w:r>
            <w:r w:rsidRPr="005266BA">
              <w:rPr>
                <w:rStyle w:val="eop"/>
                <w:rFonts w:ascii="Arial" w:hAnsi="Arial" w:cs="Arial"/>
                <w:sz w:val="20"/>
                <w:szCs w:val="20"/>
                <w:lang w:val="en-US"/>
              </w:rPr>
              <w:t> </w:t>
            </w:r>
          </w:p>
          <w:p w14:paraId="7393F8E1" w14:textId="77777777" w:rsidR="005266BA" w:rsidRDefault="005266BA" w:rsidP="005266BA">
            <w:pPr>
              <w:pStyle w:val="paragraph"/>
              <w:numPr>
                <w:ilvl w:val="0"/>
                <w:numId w:val="59"/>
              </w:numPr>
              <w:spacing w:before="0" w:beforeAutospacing="0" w:after="0" w:afterAutospacing="0"/>
              <w:ind w:left="1080" w:firstLine="0"/>
              <w:textAlignment w:val="baseline"/>
              <w:rPr>
                <w:rFonts w:ascii="Arial" w:hAnsi="Arial" w:cs="Arial"/>
                <w:lang w:val="en-US"/>
              </w:rPr>
            </w:pPr>
            <w:r>
              <w:rPr>
                <w:rStyle w:val="normaltextrun"/>
                <w:rFonts w:ascii="Arial" w:hAnsi="Arial" w:cs="Arial"/>
                <w:sz w:val="20"/>
                <w:szCs w:val="20"/>
                <w:lang w:val="en-GB"/>
              </w:rPr>
              <w:t xml:space="preserve">Msg1 repetition with different repetition number {2, 4, 8} are treated a separate feature, and a RACH partition is associated with a specific repetition number (Stage 3 details are FFS, </w:t>
            </w:r>
            <w:proofErr w:type="gramStart"/>
            <w:r>
              <w:rPr>
                <w:rStyle w:val="normaltextrun"/>
                <w:rFonts w:ascii="Arial" w:hAnsi="Arial" w:cs="Arial"/>
                <w:sz w:val="20"/>
                <w:szCs w:val="20"/>
                <w:lang w:val="en-GB"/>
              </w:rPr>
              <w:t>e.g.</w:t>
            </w:r>
            <w:proofErr w:type="gramEnd"/>
            <w:r>
              <w:rPr>
                <w:rStyle w:val="normaltextrun"/>
                <w:rFonts w:ascii="Arial" w:hAnsi="Arial" w:cs="Arial"/>
                <w:sz w:val="20"/>
                <w:szCs w:val="20"/>
                <w:lang w:val="en-GB"/>
              </w:rPr>
              <w:t xml:space="preserve"> we should not use all the spare values in the current IE)</w:t>
            </w:r>
            <w:r>
              <w:rPr>
                <w:rStyle w:val="eop"/>
                <w:rFonts w:ascii="Arial" w:hAnsi="Arial" w:cs="Arial"/>
                <w:sz w:val="20"/>
                <w:szCs w:val="20"/>
                <w:lang w:val="en-US"/>
              </w:rPr>
              <w:t> </w:t>
            </w:r>
          </w:p>
          <w:p w14:paraId="0EBFD228" w14:textId="77777777" w:rsidR="005266BA" w:rsidRDefault="005266BA" w:rsidP="005266BA">
            <w:pPr>
              <w:pStyle w:val="paragraph"/>
              <w:spacing w:before="0" w:beforeAutospacing="0" w:after="0" w:afterAutospacing="0"/>
              <w:ind w:left="720"/>
              <w:textAlignment w:val="baseline"/>
              <w:rPr>
                <w:rFonts w:ascii="Segoe UI" w:hAnsi="Segoe UI" w:cs="Segoe UI"/>
                <w:sz w:val="18"/>
                <w:szCs w:val="18"/>
                <w:lang w:val="en-US"/>
              </w:rPr>
            </w:pPr>
            <w:r>
              <w:rPr>
                <w:rStyle w:val="eop"/>
                <w:rFonts w:ascii="Arial" w:hAnsi="Arial" w:cs="Arial"/>
                <w:sz w:val="20"/>
                <w:szCs w:val="20"/>
                <w:lang w:val="en-US"/>
              </w:rPr>
              <w:t> </w:t>
            </w:r>
          </w:p>
          <w:p w14:paraId="7F4937A6" w14:textId="7DCE52AC" w:rsidR="005266BA" w:rsidRPr="005266BA" w:rsidRDefault="005266BA" w:rsidP="00B50C8A">
            <w:pPr>
              <w:pStyle w:val="paragraph"/>
              <w:numPr>
                <w:ilvl w:val="0"/>
                <w:numId w:val="60"/>
              </w:numPr>
              <w:spacing w:before="0" w:beforeAutospacing="0" w:after="0" w:afterAutospacing="0"/>
              <w:ind w:left="1080" w:firstLine="0"/>
              <w:textAlignment w:val="baseline"/>
              <w:rPr>
                <w:rFonts w:ascii="Arial" w:hAnsi="Arial" w:cs="Arial"/>
                <w:highlight w:val="yellow"/>
                <w:lang w:val="en-US"/>
              </w:rPr>
            </w:pPr>
            <w:r>
              <w:rPr>
                <w:rStyle w:val="normaltextrun"/>
                <w:rFonts w:ascii="Arial" w:hAnsi="Arial" w:cs="Arial"/>
                <w:sz w:val="20"/>
                <w:szCs w:val="20"/>
                <w:highlight w:val="yellow"/>
                <w:lang w:val="en-GB"/>
              </w:rPr>
              <w:t xml:space="preserve">RAN2 will not support the fallback from legacy RA to Msg1 repetition and vice versa; Other </w:t>
            </w:r>
            <w:proofErr w:type="gramStart"/>
            <w:r>
              <w:rPr>
                <w:rStyle w:val="normaltextrun"/>
                <w:rFonts w:ascii="Arial" w:hAnsi="Arial" w:cs="Arial"/>
                <w:sz w:val="20"/>
                <w:szCs w:val="20"/>
                <w:highlight w:val="yellow"/>
                <w:lang w:val="en-GB"/>
              </w:rPr>
              <w:t>fall back</w:t>
            </w:r>
            <w:proofErr w:type="gramEnd"/>
            <w:r>
              <w:rPr>
                <w:rStyle w:val="normaltextrun"/>
                <w:rFonts w:ascii="Arial" w:hAnsi="Arial" w:cs="Arial"/>
                <w:sz w:val="20"/>
                <w:szCs w:val="20"/>
                <w:highlight w:val="yellow"/>
                <w:lang w:val="en-GB"/>
              </w:rPr>
              <w:t xml:space="preserve"> scenarios are FFS</w:t>
            </w:r>
            <w:r>
              <w:rPr>
                <w:rStyle w:val="eop"/>
                <w:rFonts w:ascii="Arial" w:hAnsi="Arial" w:cs="Arial"/>
                <w:sz w:val="20"/>
                <w:szCs w:val="20"/>
                <w:highlight w:val="yellow"/>
                <w:lang w:val="en-US"/>
              </w:rPr>
              <w:t> </w:t>
            </w:r>
          </w:p>
        </w:tc>
      </w:tr>
    </w:tbl>
    <w:p w14:paraId="0D86A9E3" w14:textId="77777777" w:rsidR="00B50C8A" w:rsidRDefault="00B50C8A" w:rsidP="00B50C8A">
      <w:pPr>
        <w:rPr>
          <w:rFonts w:ascii="Segoe UI" w:hAnsi="Segoe UI" w:cs="Segoe UI"/>
          <w:sz w:val="18"/>
          <w:szCs w:val="18"/>
          <w:lang w:val="en-US"/>
        </w:rPr>
      </w:pPr>
    </w:p>
    <w:p w14:paraId="6322CC18" w14:textId="19A21469" w:rsidR="00B50C8A" w:rsidRDefault="005266BA" w:rsidP="00B50C8A">
      <w:pPr>
        <w:rPr>
          <w:lang w:val="en-US"/>
        </w:rPr>
      </w:pPr>
      <w:r>
        <w:rPr>
          <w:lang w:val="en-US"/>
        </w:rPr>
        <w:t>W</w:t>
      </w:r>
      <w:r w:rsidR="00B50C8A">
        <w:rPr>
          <w:lang w:val="en-US"/>
        </w:rPr>
        <w:t xml:space="preserve">ith reference to the cases </w:t>
      </w:r>
      <w:r>
        <w:rPr>
          <w:lang w:val="en-US"/>
        </w:rPr>
        <w:t xml:space="preserve">and options </w:t>
      </w:r>
      <w:r w:rsidR="00B50C8A">
        <w:rPr>
          <w:lang w:val="en-US"/>
        </w:rPr>
        <w:t>of Proposal 6-2</w:t>
      </w:r>
      <w:r>
        <w:rPr>
          <w:lang w:val="en-US"/>
        </w:rPr>
        <w:t>, this implies that</w:t>
      </w:r>
      <w:r w:rsidR="00B50C8A">
        <w:rPr>
          <w:lang w:val="en-US"/>
        </w:rPr>
        <w:t>:</w:t>
      </w:r>
    </w:p>
    <w:p w14:paraId="48FCA70F" w14:textId="2ED143DF" w:rsidR="00B50C8A" w:rsidRDefault="005266BA" w:rsidP="005266BA">
      <w:pPr>
        <w:pStyle w:val="ListParagraph"/>
        <w:numPr>
          <w:ilvl w:val="0"/>
          <w:numId w:val="51"/>
        </w:numPr>
        <w:rPr>
          <w:lang w:val="en-US"/>
        </w:rPr>
      </w:pPr>
      <w:r w:rsidRPr="005266BA">
        <w:rPr>
          <w:b/>
          <w:bCs/>
          <w:lang w:val="en-US"/>
        </w:rPr>
        <w:t>Case 1</w:t>
      </w:r>
      <w:r>
        <w:rPr>
          <w:lang w:val="en-US"/>
        </w:rPr>
        <w:t xml:space="preserve"> [legacy RA is used]</w:t>
      </w:r>
    </w:p>
    <w:p w14:paraId="2DE0F8D4" w14:textId="588568D2" w:rsidR="005266BA" w:rsidRPr="005266BA" w:rsidRDefault="005266BA" w:rsidP="005266BA">
      <w:pPr>
        <w:pStyle w:val="ListParagraph"/>
        <w:numPr>
          <w:ilvl w:val="1"/>
          <w:numId w:val="51"/>
        </w:numPr>
        <w:rPr>
          <w:lang w:val="en-US"/>
        </w:rPr>
      </w:pPr>
      <w:r w:rsidRPr="005266BA">
        <w:rPr>
          <w:u w:val="single"/>
          <w:lang w:val="en-US"/>
        </w:rPr>
        <w:t>Option 1</w:t>
      </w:r>
      <w:r>
        <w:rPr>
          <w:lang w:val="en-US"/>
        </w:rPr>
        <w:t xml:space="preserve"> is c</w:t>
      </w:r>
      <w:r w:rsidRPr="005266BA">
        <w:rPr>
          <w:lang w:val="en-US"/>
        </w:rPr>
        <w:t>ompatible with RAN2 agreements</w:t>
      </w:r>
      <w:r>
        <w:rPr>
          <w:lang w:val="en-US"/>
        </w:rPr>
        <w:t>.</w:t>
      </w:r>
    </w:p>
    <w:p w14:paraId="2D25981B" w14:textId="754D17EC" w:rsidR="005266BA" w:rsidRPr="005266BA" w:rsidRDefault="005266BA" w:rsidP="005266BA">
      <w:pPr>
        <w:pStyle w:val="ListParagraph"/>
        <w:numPr>
          <w:ilvl w:val="1"/>
          <w:numId w:val="51"/>
        </w:numPr>
        <w:rPr>
          <w:lang w:val="en-US"/>
        </w:rPr>
      </w:pPr>
      <w:r w:rsidRPr="005266BA">
        <w:rPr>
          <w:u w:val="single"/>
          <w:lang w:val="en-US"/>
        </w:rPr>
        <w:t>Option 2</w:t>
      </w:r>
      <w:r w:rsidRPr="005266BA">
        <w:rPr>
          <w:lang w:val="en-US"/>
        </w:rPr>
        <w:t xml:space="preserve">: </w:t>
      </w:r>
      <w:r>
        <w:rPr>
          <w:lang w:val="en-US"/>
        </w:rPr>
        <w:t>is i</w:t>
      </w:r>
      <w:r w:rsidRPr="005266BA">
        <w:rPr>
          <w:lang w:val="en-US"/>
        </w:rPr>
        <w:t>ncompatible with RAN2 agreements</w:t>
      </w:r>
      <w:r>
        <w:rPr>
          <w:lang w:val="en-US"/>
        </w:rPr>
        <w:t>.</w:t>
      </w:r>
    </w:p>
    <w:p w14:paraId="43E799D4" w14:textId="77777777" w:rsidR="005266BA" w:rsidRPr="005266BA" w:rsidRDefault="005266BA" w:rsidP="005266BA">
      <w:pPr>
        <w:pStyle w:val="ListParagraph"/>
        <w:numPr>
          <w:ilvl w:val="0"/>
          <w:numId w:val="51"/>
        </w:numPr>
        <w:rPr>
          <w:szCs w:val="20"/>
          <w:lang w:val="en-US"/>
        </w:rPr>
      </w:pPr>
      <w:r w:rsidRPr="005266BA">
        <w:rPr>
          <w:b/>
          <w:bCs/>
          <w:szCs w:val="20"/>
          <w:lang w:val="en-US"/>
        </w:rPr>
        <w:t>Case 2</w:t>
      </w:r>
      <w:r w:rsidRPr="005266BA">
        <w:rPr>
          <w:szCs w:val="20"/>
          <w:lang w:val="en-US"/>
        </w:rPr>
        <w:t xml:space="preserve"> [multiple PRACH transmissions are used] </w:t>
      </w:r>
    </w:p>
    <w:p w14:paraId="0356446D" w14:textId="60DC6F93" w:rsidR="005266BA" w:rsidRPr="005266BA" w:rsidRDefault="005266BA" w:rsidP="005266BA">
      <w:pPr>
        <w:pStyle w:val="ListParagraph"/>
        <w:numPr>
          <w:ilvl w:val="1"/>
          <w:numId w:val="51"/>
        </w:numPr>
        <w:rPr>
          <w:szCs w:val="20"/>
          <w:lang w:val="en-US"/>
        </w:rPr>
      </w:pPr>
      <w:r w:rsidRPr="005266BA">
        <w:rPr>
          <w:szCs w:val="20"/>
          <w:u w:val="single"/>
          <w:lang w:val="en-US"/>
        </w:rPr>
        <w:t>Option 1</w:t>
      </w:r>
      <w:r w:rsidRPr="005266BA">
        <w:rPr>
          <w:szCs w:val="20"/>
          <w:lang w:val="en-US"/>
        </w:rPr>
        <w:t xml:space="preserve">: </w:t>
      </w:r>
      <w:r>
        <w:rPr>
          <w:szCs w:val="20"/>
          <w:lang w:val="en-US"/>
        </w:rPr>
        <w:t>is c</w:t>
      </w:r>
      <w:r w:rsidRPr="005266BA">
        <w:rPr>
          <w:szCs w:val="20"/>
          <w:lang w:val="en-US"/>
        </w:rPr>
        <w:t>ompatible with RAN2 agreements</w:t>
      </w:r>
    </w:p>
    <w:p w14:paraId="1EA364B4" w14:textId="73BC7D7D" w:rsidR="005266BA" w:rsidRPr="005266BA" w:rsidRDefault="005266BA" w:rsidP="005266BA">
      <w:pPr>
        <w:pStyle w:val="ListParagraph"/>
        <w:numPr>
          <w:ilvl w:val="1"/>
          <w:numId w:val="51"/>
        </w:numPr>
        <w:rPr>
          <w:szCs w:val="20"/>
          <w:lang w:val="en-US"/>
        </w:rPr>
      </w:pPr>
      <w:r w:rsidRPr="005266BA">
        <w:rPr>
          <w:szCs w:val="20"/>
          <w:u w:val="single"/>
          <w:lang w:val="en-US"/>
        </w:rPr>
        <w:t>Option 2</w:t>
      </w:r>
      <w:r w:rsidRPr="005266BA">
        <w:rPr>
          <w:szCs w:val="20"/>
          <w:lang w:val="en-US"/>
        </w:rPr>
        <w:t xml:space="preserve">: </w:t>
      </w:r>
      <w:r>
        <w:rPr>
          <w:szCs w:val="20"/>
          <w:lang w:val="en-US"/>
        </w:rPr>
        <w:t>is c</w:t>
      </w:r>
      <w:r w:rsidRPr="005266BA">
        <w:rPr>
          <w:szCs w:val="20"/>
          <w:lang w:val="en-US"/>
        </w:rPr>
        <w:t>ompatible with RAN2 agreements</w:t>
      </w:r>
    </w:p>
    <w:p w14:paraId="16AE69F3" w14:textId="77777777" w:rsidR="00B50C8A" w:rsidRDefault="00B50C8A" w:rsidP="00B50C8A">
      <w:pPr>
        <w:rPr>
          <w:sz w:val="22"/>
          <w:szCs w:val="22"/>
          <w:lang w:val="en-US"/>
        </w:rPr>
      </w:pPr>
    </w:p>
    <w:p w14:paraId="037DB6B4" w14:textId="2EECCB35" w:rsidR="00B50C8A" w:rsidRDefault="005266BA" w:rsidP="005266BA">
      <w:pPr>
        <w:rPr>
          <w:rFonts w:ascii="Calibri" w:hAnsi="Calibri" w:cs="Calibri"/>
          <w:sz w:val="22"/>
          <w:szCs w:val="22"/>
          <w:lang w:val="en-US"/>
        </w:rPr>
      </w:pPr>
      <w:r>
        <w:rPr>
          <w:lang w:val="en-US"/>
        </w:rPr>
        <w:t>Consequently</w:t>
      </w:r>
      <w:r w:rsidR="00B50C8A">
        <w:rPr>
          <w:lang w:val="en-US"/>
        </w:rPr>
        <w:t>,</w:t>
      </w:r>
      <w:r>
        <w:rPr>
          <w:lang w:val="en-US"/>
        </w:rPr>
        <w:t xml:space="preserve"> only</w:t>
      </w:r>
      <w:r w:rsidR="004C5711">
        <w:rPr>
          <w:lang w:val="en-US"/>
        </w:rPr>
        <w:t xml:space="preserve"> an </w:t>
      </w:r>
      <w:r w:rsidR="000D7925">
        <w:rPr>
          <w:lang w:val="en-US"/>
        </w:rPr>
        <w:t>approach</w:t>
      </w:r>
      <w:r w:rsidR="004C5711">
        <w:rPr>
          <w:lang w:val="en-US"/>
        </w:rPr>
        <w:t xml:space="preserve"> along the lines of</w:t>
      </w:r>
      <w:r>
        <w:rPr>
          <w:lang w:val="en-US"/>
        </w:rPr>
        <w:t xml:space="preserve"> Option 1 should be considered for Case 1 in the remainder of the discussion, that </w:t>
      </w:r>
      <w:r w:rsidRPr="005266BA">
        <w:rPr>
          <w:lang w:val="en-US"/>
        </w:rPr>
        <w:t>is if single PRACH transmission is determined for the first RACH attempt, then the number of multiple PRACH transmissions in RACH re-attempts cannot be increased</w:t>
      </w:r>
      <w:r>
        <w:rPr>
          <w:lang w:val="en-US"/>
        </w:rPr>
        <w:t>.</w:t>
      </w:r>
    </w:p>
    <w:p w14:paraId="6B8DCCD4" w14:textId="1C029A12" w:rsidR="005266BA" w:rsidRPr="008E582B" w:rsidRDefault="005266BA" w:rsidP="005266BA">
      <w:pPr>
        <w:rPr>
          <w:b/>
          <w:bCs/>
          <w:lang w:val="en-US"/>
        </w:rPr>
      </w:pPr>
      <w:r>
        <w:rPr>
          <w:b/>
          <w:bCs/>
          <w:lang w:val="en-US"/>
        </w:rPr>
        <w:lastRenderedPageBreak/>
        <w:t>Proposal 3</w:t>
      </w:r>
      <w:r w:rsidRPr="008E582B">
        <w:rPr>
          <w:b/>
          <w:bCs/>
          <w:lang w:val="en-US"/>
        </w:rPr>
        <w:t xml:space="preserve">. </w:t>
      </w:r>
      <w:r>
        <w:rPr>
          <w:b/>
          <w:bCs/>
          <w:lang w:val="en-US"/>
        </w:rPr>
        <w:t>If s</w:t>
      </w:r>
      <w:r w:rsidRPr="005266BA">
        <w:rPr>
          <w:b/>
          <w:bCs/>
          <w:lang w:val="en-US"/>
        </w:rPr>
        <w:t>ingle PRACH transmission is determined for the first RACH attempt</w:t>
      </w:r>
      <w:r>
        <w:rPr>
          <w:b/>
          <w:bCs/>
          <w:lang w:val="en-US"/>
        </w:rPr>
        <w:t>, then t</w:t>
      </w:r>
      <w:r w:rsidRPr="005266BA">
        <w:rPr>
          <w:b/>
          <w:bCs/>
          <w:lang w:val="en-US"/>
        </w:rPr>
        <w:t>he number of multiple PRACH transmissions in RACH re-attempts can</w:t>
      </w:r>
      <w:r>
        <w:rPr>
          <w:b/>
          <w:bCs/>
          <w:lang w:val="en-US"/>
        </w:rPr>
        <w:t>not</w:t>
      </w:r>
      <w:r w:rsidRPr="005266BA">
        <w:rPr>
          <w:b/>
          <w:bCs/>
          <w:lang w:val="en-US"/>
        </w:rPr>
        <w:t xml:space="preserve"> be increased</w:t>
      </w:r>
      <w:r>
        <w:rPr>
          <w:b/>
          <w:bCs/>
          <w:lang w:val="en-US"/>
        </w:rPr>
        <w:t>.</w:t>
      </w:r>
    </w:p>
    <w:p w14:paraId="54F2C64C" w14:textId="77777777" w:rsidR="00B50C8A" w:rsidRPr="00B50C8A" w:rsidRDefault="00B50C8A" w:rsidP="00B50C8A">
      <w:pPr>
        <w:rPr>
          <w:b/>
          <w:bCs/>
          <w:lang w:val="en-US"/>
        </w:rPr>
      </w:pPr>
    </w:p>
    <w:p w14:paraId="43FC5796" w14:textId="2DBECD50" w:rsidR="007C4FDF" w:rsidRDefault="007C4FDF" w:rsidP="00892E29">
      <w:pPr>
        <w:pStyle w:val="Heading4"/>
        <w:rPr>
          <w:lang w:val="en-US"/>
        </w:rPr>
      </w:pPr>
      <w:r>
        <w:rPr>
          <w:lang w:val="en-US"/>
        </w:rPr>
        <w:t>Details on the configuration of the SSB-RSRP thresholds for determination of the number of multiple PRACH transmissions</w:t>
      </w:r>
    </w:p>
    <w:p w14:paraId="43648F17" w14:textId="2B35B785" w:rsidR="00F47B3E" w:rsidRDefault="00F47B3E" w:rsidP="00F47B3E">
      <w:pPr>
        <w:rPr>
          <w:lang w:val="en-US"/>
        </w:rPr>
      </w:pPr>
      <w:r>
        <w:rPr>
          <w:lang w:val="en-US"/>
        </w:rPr>
        <w:t>In RAN1 #112</w:t>
      </w:r>
      <w:r w:rsidR="0021628C">
        <w:rPr>
          <w:lang w:val="en-US"/>
        </w:rPr>
        <w:t>bis</w:t>
      </w:r>
      <w:r>
        <w:rPr>
          <w:lang w:val="en-US"/>
        </w:rPr>
        <w:t>, the following</w:t>
      </w:r>
      <w:r w:rsidR="004E7567">
        <w:rPr>
          <w:lang w:val="en-US"/>
        </w:rPr>
        <w:t xml:space="preserve"> working assumption</w:t>
      </w:r>
      <w:r w:rsidR="006F1108">
        <w:rPr>
          <w:lang w:val="en-US"/>
        </w:rPr>
        <w:t>s</w:t>
      </w:r>
      <w:r>
        <w:rPr>
          <w:lang w:val="en-US"/>
        </w:rPr>
        <w:t xml:space="preserve"> regarding the </w:t>
      </w:r>
      <w:r w:rsidR="00B10AC1">
        <w:rPr>
          <w:lang w:val="en-US"/>
        </w:rPr>
        <w:t>d</w:t>
      </w:r>
      <w:r w:rsidR="00B10AC1" w:rsidRPr="00B10AC1">
        <w:rPr>
          <w:lang w:val="en-US"/>
        </w:rPr>
        <w:t>ifferentiation between single PRACH and multiple PRACH transmissions</w:t>
      </w:r>
      <w:r w:rsidR="000D5536">
        <w:rPr>
          <w:lang w:val="en-US"/>
        </w:rPr>
        <w:t xml:space="preserve"> were confirmed</w:t>
      </w:r>
      <w:r w:rsidR="00F93448">
        <w:rPr>
          <w:lang w:val="en-US"/>
        </w:rPr>
        <w:t xml:space="preserve"> with </w:t>
      </w:r>
      <w:r w:rsidR="00867A8E">
        <w:rPr>
          <w:lang w:val="en-US"/>
        </w:rPr>
        <w:t>the following agreement</w:t>
      </w:r>
      <w:r>
        <w:rPr>
          <w:lang w:val="en-US"/>
        </w:rPr>
        <w:t>:</w:t>
      </w:r>
    </w:p>
    <w:tbl>
      <w:tblPr>
        <w:tblStyle w:val="TableGrid"/>
        <w:tblW w:w="0" w:type="auto"/>
        <w:tblLook w:val="04A0" w:firstRow="1" w:lastRow="0" w:firstColumn="1" w:lastColumn="0" w:noHBand="0" w:noVBand="1"/>
      </w:tblPr>
      <w:tblGrid>
        <w:gridCol w:w="9629"/>
      </w:tblGrid>
      <w:tr w:rsidR="00B27F3E" w14:paraId="54C10CE2" w14:textId="77777777" w:rsidTr="003C5E10">
        <w:tc>
          <w:tcPr>
            <w:tcW w:w="9629" w:type="dxa"/>
          </w:tcPr>
          <w:p w14:paraId="08011F07" w14:textId="77777777" w:rsidR="009C7F44" w:rsidRPr="00F90A08" w:rsidRDefault="009C7F44" w:rsidP="004A5FDF">
            <w:pPr>
              <w:spacing w:after="120"/>
              <w:rPr>
                <w:color w:val="44546A" w:themeColor="text2"/>
                <w:kern w:val="24"/>
                <w:highlight w:val="darkYellow"/>
              </w:rPr>
            </w:pPr>
            <w:r w:rsidRPr="00F90A08">
              <w:rPr>
                <w:color w:val="44546A" w:themeColor="text2"/>
                <w:kern w:val="24"/>
                <w:highlight w:val="green"/>
              </w:rPr>
              <w:t>Agreement</w:t>
            </w:r>
          </w:p>
          <w:p w14:paraId="16AC8268" w14:textId="77777777" w:rsidR="009C7F44" w:rsidRPr="00F90A08" w:rsidRDefault="009C7F44" w:rsidP="004A5FDF">
            <w:pPr>
              <w:spacing w:after="120"/>
              <w:rPr>
                <w:color w:val="44546A" w:themeColor="text2"/>
                <w:kern w:val="24"/>
              </w:rPr>
            </w:pPr>
            <w:r w:rsidRPr="00F90A08">
              <w:rPr>
                <w:color w:val="44546A" w:themeColor="text2"/>
                <w:kern w:val="24"/>
              </w:rPr>
              <w:t>Confirm the following working assumptions.</w:t>
            </w:r>
          </w:p>
          <w:p w14:paraId="208A4B9A" w14:textId="77777777" w:rsidR="00B5360E" w:rsidRPr="00F90A08" w:rsidRDefault="003C5E10" w:rsidP="00F90A08">
            <w:pPr>
              <w:spacing w:after="120"/>
              <w:ind w:left="454"/>
              <w:rPr>
                <w:color w:val="44546A" w:themeColor="text2"/>
                <w:kern w:val="24"/>
                <w:highlight w:val="darkYellow"/>
              </w:rPr>
            </w:pPr>
            <w:r w:rsidRPr="00F90A08">
              <w:rPr>
                <w:color w:val="44546A" w:themeColor="text2"/>
                <w:kern w:val="24"/>
                <w:highlight w:val="darkYellow"/>
                <w:lang w:val="en-US"/>
              </w:rPr>
              <w:t>Working Assumption</w:t>
            </w:r>
          </w:p>
          <w:p w14:paraId="5E194CE5" w14:textId="77777777" w:rsidR="00A929B7" w:rsidRDefault="00B5360E" w:rsidP="00EF1EE6">
            <w:pPr>
              <w:spacing w:after="120"/>
              <w:ind w:left="454"/>
              <w:rPr>
                <w:color w:val="44546A" w:themeColor="text2"/>
                <w:kern w:val="24"/>
              </w:rPr>
            </w:pPr>
            <w:r w:rsidRPr="00F90A08">
              <w:rPr>
                <w:color w:val="44546A" w:themeColor="text2"/>
                <w:kern w:val="24"/>
              </w:rPr>
              <w:t>For multiple PRACH transmissions with same Tx beam, to differentiate the multiple PRACH transmissions with single PRACH transmission, at least support that multiple PRACH are transmitted on separate ROs.</w:t>
            </w:r>
          </w:p>
          <w:p w14:paraId="084B43CB" w14:textId="77777777" w:rsidR="00A929B7" w:rsidRPr="00F90A08" w:rsidRDefault="00B5360E" w:rsidP="00A929B7">
            <w:pPr>
              <w:pStyle w:val="ListParagraph"/>
              <w:numPr>
                <w:ilvl w:val="0"/>
                <w:numId w:val="47"/>
              </w:numPr>
              <w:spacing w:after="120"/>
              <w:rPr>
                <w:color w:val="44546A" w:themeColor="text2"/>
                <w:kern w:val="24"/>
                <w:lang w:val="en-GB"/>
              </w:rPr>
            </w:pPr>
            <w:proofErr w:type="spellStart"/>
            <w:r w:rsidRPr="00F90A08">
              <w:rPr>
                <w:color w:val="44546A" w:themeColor="text2"/>
                <w:kern w:val="24"/>
              </w:rPr>
              <w:t>Note</w:t>
            </w:r>
            <w:proofErr w:type="spellEnd"/>
            <w:r w:rsidRPr="00F90A08">
              <w:rPr>
                <w:color w:val="44546A" w:themeColor="text2"/>
                <w:kern w:val="24"/>
              </w:rPr>
              <w:t xml:space="preserve">: </w:t>
            </w:r>
            <w:proofErr w:type="spellStart"/>
            <w:r w:rsidRPr="00F90A08">
              <w:rPr>
                <w:color w:val="44546A" w:themeColor="text2"/>
                <w:kern w:val="24"/>
              </w:rPr>
              <w:t>Separate</w:t>
            </w:r>
            <w:proofErr w:type="spellEnd"/>
            <w:r w:rsidRPr="00F90A08">
              <w:rPr>
                <w:color w:val="44546A" w:themeColor="text2"/>
                <w:kern w:val="24"/>
              </w:rPr>
              <w:t xml:space="preserve"> RO </w:t>
            </w:r>
            <w:proofErr w:type="spellStart"/>
            <w:r w:rsidRPr="00F90A08">
              <w:rPr>
                <w:color w:val="44546A" w:themeColor="text2"/>
                <w:kern w:val="24"/>
              </w:rPr>
              <w:t>means</w:t>
            </w:r>
            <w:proofErr w:type="spellEnd"/>
            <w:r w:rsidRPr="00F90A08">
              <w:rPr>
                <w:color w:val="44546A" w:themeColor="text2"/>
                <w:kern w:val="24"/>
              </w:rPr>
              <w:t xml:space="preserve"> </w:t>
            </w:r>
            <w:proofErr w:type="spellStart"/>
            <w:r w:rsidRPr="00F90A08">
              <w:rPr>
                <w:color w:val="44546A" w:themeColor="text2"/>
                <w:kern w:val="24"/>
              </w:rPr>
              <w:t>that</w:t>
            </w:r>
            <w:proofErr w:type="spellEnd"/>
            <w:r w:rsidRPr="00F90A08">
              <w:rPr>
                <w:color w:val="44546A" w:themeColor="text2"/>
                <w:kern w:val="24"/>
              </w:rPr>
              <w:t xml:space="preserve"> </w:t>
            </w:r>
            <w:proofErr w:type="spellStart"/>
            <w:r w:rsidRPr="00F90A08">
              <w:rPr>
                <w:color w:val="44546A" w:themeColor="text2"/>
                <w:kern w:val="24"/>
              </w:rPr>
              <w:t>the</w:t>
            </w:r>
            <w:proofErr w:type="spellEnd"/>
            <w:r w:rsidRPr="00F90A08">
              <w:rPr>
                <w:color w:val="44546A" w:themeColor="text2"/>
                <w:kern w:val="24"/>
              </w:rPr>
              <w:t xml:space="preserve"> RO is </w:t>
            </w:r>
            <w:proofErr w:type="spellStart"/>
            <w:r w:rsidRPr="00F90A08">
              <w:rPr>
                <w:color w:val="44546A" w:themeColor="text2"/>
                <w:kern w:val="24"/>
              </w:rPr>
              <w:t>separated</w:t>
            </w:r>
            <w:proofErr w:type="spellEnd"/>
            <w:r w:rsidRPr="00F90A08">
              <w:rPr>
                <w:color w:val="44546A" w:themeColor="text2"/>
                <w:kern w:val="24"/>
              </w:rPr>
              <w:t xml:space="preserve"> </w:t>
            </w:r>
            <w:proofErr w:type="spellStart"/>
            <w:r w:rsidRPr="00F90A08">
              <w:rPr>
                <w:color w:val="44546A" w:themeColor="text2"/>
                <w:kern w:val="24"/>
              </w:rPr>
              <w:t>with</w:t>
            </w:r>
            <w:proofErr w:type="spellEnd"/>
            <w:r w:rsidRPr="00F90A08">
              <w:rPr>
                <w:color w:val="44546A" w:themeColor="text2"/>
                <w:kern w:val="24"/>
              </w:rPr>
              <w:t xml:space="preserve"> single PRACH transmission.</w:t>
            </w:r>
          </w:p>
          <w:p w14:paraId="1A3421C2" w14:textId="0B02DFAA" w:rsidR="00B5360E" w:rsidRPr="00F90A08" w:rsidRDefault="00B5360E" w:rsidP="00F90A08">
            <w:pPr>
              <w:pStyle w:val="ListParagraph"/>
              <w:numPr>
                <w:ilvl w:val="0"/>
                <w:numId w:val="47"/>
              </w:numPr>
              <w:spacing w:after="120"/>
              <w:rPr>
                <w:color w:val="44546A" w:themeColor="text2"/>
                <w:kern w:val="24"/>
              </w:rPr>
            </w:pPr>
            <w:r w:rsidRPr="00F90A08">
              <w:rPr>
                <w:color w:val="44546A" w:themeColor="text2"/>
                <w:kern w:val="24"/>
                <w:szCs w:val="20"/>
                <w:lang w:val="en-GB" w:eastAsia="en-US"/>
              </w:rPr>
              <w:t>F</w:t>
            </w:r>
            <w:r w:rsidRPr="00F90A08">
              <w:rPr>
                <w:color w:val="44546A" w:themeColor="text2"/>
                <w:kern w:val="24"/>
              </w:rPr>
              <w:t xml:space="preserve">FS: </w:t>
            </w:r>
            <w:proofErr w:type="spellStart"/>
            <w:r w:rsidRPr="00F90A08">
              <w:rPr>
                <w:color w:val="44546A" w:themeColor="text2"/>
                <w:kern w:val="24"/>
              </w:rPr>
              <w:t>whether</w:t>
            </w:r>
            <w:proofErr w:type="spellEnd"/>
            <w:r w:rsidRPr="00F90A08">
              <w:rPr>
                <w:color w:val="44546A" w:themeColor="text2"/>
                <w:kern w:val="24"/>
              </w:rPr>
              <w:t xml:space="preserve"> Rel-17 </w:t>
            </w:r>
            <w:proofErr w:type="spellStart"/>
            <w:r w:rsidRPr="00F90A08">
              <w:rPr>
                <w:color w:val="44546A" w:themeColor="text2"/>
                <w:kern w:val="24"/>
              </w:rPr>
              <w:t>framework</w:t>
            </w:r>
            <w:proofErr w:type="spellEnd"/>
            <w:r w:rsidRPr="00F90A08">
              <w:rPr>
                <w:color w:val="44546A" w:themeColor="text2"/>
                <w:kern w:val="24"/>
              </w:rPr>
              <w:t xml:space="preserve"> of feature </w:t>
            </w:r>
            <w:proofErr w:type="spellStart"/>
            <w:r w:rsidRPr="00F90A08">
              <w:rPr>
                <w:color w:val="44546A" w:themeColor="text2"/>
                <w:kern w:val="24"/>
              </w:rPr>
              <w:t>combination</w:t>
            </w:r>
            <w:proofErr w:type="spellEnd"/>
            <w:r w:rsidRPr="00F90A08">
              <w:rPr>
                <w:color w:val="44546A" w:themeColor="text2"/>
                <w:kern w:val="24"/>
              </w:rPr>
              <w:t xml:space="preserve"> (</w:t>
            </w:r>
            <w:r w:rsidRPr="00F90A08">
              <w:rPr>
                <w:i/>
                <w:color w:val="44546A" w:themeColor="text2"/>
                <w:kern w:val="24"/>
              </w:rPr>
              <w:t>FeatureCombination-r17</w:t>
            </w:r>
            <w:r w:rsidRPr="00F90A08">
              <w:rPr>
                <w:color w:val="44546A" w:themeColor="text2"/>
                <w:kern w:val="24"/>
              </w:rPr>
              <w:t xml:space="preserve">) and </w:t>
            </w:r>
            <w:proofErr w:type="spellStart"/>
            <w:r w:rsidRPr="00F90A08">
              <w:rPr>
                <w:color w:val="44546A" w:themeColor="text2"/>
                <w:kern w:val="24"/>
              </w:rPr>
              <w:t>additional</w:t>
            </w:r>
            <w:proofErr w:type="spellEnd"/>
            <w:r w:rsidRPr="00F90A08">
              <w:rPr>
                <w:color w:val="44546A" w:themeColor="text2"/>
                <w:kern w:val="24"/>
              </w:rPr>
              <w:t xml:space="preserve"> RACH </w:t>
            </w:r>
            <w:proofErr w:type="spellStart"/>
            <w:r w:rsidRPr="00F90A08">
              <w:rPr>
                <w:color w:val="44546A" w:themeColor="text2"/>
                <w:kern w:val="24"/>
              </w:rPr>
              <w:t>configuration</w:t>
            </w:r>
            <w:proofErr w:type="spellEnd"/>
            <w:r w:rsidRPr="00F90A08">
              <w:rPr>
                <w:color w:val="44546A" w:themeColor="text2"/>
                <w:kern w:val="24"/>
              </w:rPr>
              <w:t xml:space="preserve"> (</w:t>
            </w:r>
            <w:r w:rsidRPr="00F90A08">
              <w:rPr>
                <w:i/>
                <w:color w:val="44546A" w:themeColor="text2"/>
                <w:kern w:val="24"/>
              </w:rPr>
              <w:t>AdditionalRACH-Config-r17</w:t>
            </w:r>
            <w:r w:rsidRPr="00F90A08">
              <w:rPr>
                <w:color w:val="44546A" w:themeColor="text2"/>
                <w:kern w:val="24"/>
              </w:rPr>
              <w:t xml:space="preserve">) </w:t>
            </w:r>
            <w:proofErr w:type="spellStart"/>
            <w:r w:rsidRPr="00F90A08">
              <w:rPr>
                <w:color w:val="44546A" w:themeColor="text2"/>
                <w:kern w:val="24"/>
              </w:rPr>
              <w:t>can</w:t>
            </w:r>
            <w:proofErr w:type="spellEnd"/>
            <w:r w:rsidRPr="00F90A08">
              <w:rPr>
                <w:color w:val="44546A" w:themeColor="text2"/>
                <w:kern w:val="24"/>
              </w:rPr>
              <w:t xml:space="preserve"> </w:t>
            </w:r>
            <w:proofErr w:type="spellStart"/>
            <w:r w:rsidRPr="00F90A08">
              <w:rPr>
                <w:color w:val="44546A" w:themeColor="text2"/>
                <w:kern w:val="24"/>
              </w:rPr>
              <w:t>be</w:t>
            </w:r>
            <w:proofErr w:type="spellEnd"/>
            <w:r w:rsidRPr="00F90A08">
              <w:rPr>
                <w:color w:val="44546A" w:themeColor="text2"/>
                <w:kern w:val="24"/>
              </w:rPr>
              <w:t xml:space="preserve"> </w:t>
            </w:r>
            <w:proofErr w:type="spellStart"/>
            <w:r w:rsidRPr="00F90A08">
              <w:rPr>
                <w:color w:val="44546A" w:themeColor="text2"/>
                <w:kern w:val="24"/>
              </w:rPr>
              <w:t>reused</w:t>
            </w:r>
            <w:proofErr w:type="spellEnd"/>
            <w:r w:rsidRPr="00F90A08">
              <w:rPr>
                <w:color w:val="44546A" w:themeColor="text2"/>
                <w:kern w:val="24"/>
              </w:rPr>
              <w:t xml:space="preserve"> for Rel-18 </w:t>
            </w:r>
            <w:proofErr w:type="spellStart"/>
            <w:r w:rsidRPr="00F90A08">
              <w:rPr>
                <w:color w:val="44546A" w:themeColor="text2"/>
                <w:kern w:val="24"/>
              </w:rPr>
              <w:t>multiple</w:t>
            </w:r>
            <w:proofErr w:type="spellEnd"/>
            <w:r w:rsidRPr="00F90A08">
              <w:rPr>
                <w:color w:val="44546A" w:themeColor="text2"/>
                <w:kern w:val="24"/>
              </w:rPr>
              <w:t xml:space="preserve"> PRACH </w:t>
            </w:r>
            <w:proofErr w:type="spellStart"/>
            <w:r w:rsidRPr="00F90A08">
              <w:rPr>
                <w:color w:val="44546A" w:themeColor="text2"/>
                <w:kern w:val="24"/>
              </w:rPr>
              <w:t>transmissions</w:t>
            </w:r>
            <w:proofErr w:type="spellEnd"/>
            <w:r w:rsidRPr="00F90A08">
              <w:rPr>
                <w:color w:val="44546A" w:themeColor="text2"/>
                <w:kern w:val="24"/>
              </w:rPr>
              <w:t xml:space="preserve"> to </w:t>
            </w:r>
            <w:proofErr w:type="spellStart"/>
            <w:r w:rsidRPr="00F90A08">
              <w:rPr>
                <w:color w:val="44546A" w:themeColor="text2"/>
                <w:kern w:val="24"/>
              </w:rPr>
              <w:t>realize</w:t>
            </w:r>
            <w:proofErr w:type="spellEnd"/>
            <w:r w:rsidRPr="00F90A08">
              <w:rPr>
                <w:color w:val="44546A" w:themeColor="text2"/>
                <w:kern w:val="24"/>
              </w:rPr>
              <w:t xml:space="preserve"> </w:t>
            </w:r>
            <w:proofErr w:type="spellStart"/>
            <w:r w:rsidRPr="00F90A08">
              <w:rPr>
                <w:color w:val="44546A" w:themeColor="text2"/>
                <w:kern w:val="24"/>
              </w:rPr>
              <w:t>the</w:t>
            </w:r>
            <w:proofErr w:type="spellEnd"/>
            <w:r w:rsidRPr="00F90A08">
              <w:rPr>
                <w:color w:val="44546A" w:themeColor="text2"/>
                <w:kern w:val="24"/>
              </w:rPr>
              <w:t xml:space="preserve"> </w:t>
            </w:r>
            <w:proofErr w:type="spellStart"/>
            <w:r w:rsidRPr="00F90A08">
              <w:rPr>
                <w:color w:val="44546A" w:themeColor="text2"/>
                <w:kern w:val="24"/>
              </w:rPr>
              <w:t>corresponding</w:t>
            </w:r>
            <w:proofErr w:type="spellEnd"/>
            <w:r w:rsidRPr="00F90A08">
              <w:rPr>
                <w:color w:val="44546A" w:themeColor="text2"/>
                <w:kern w:val="24"/>
              </w:rPr>
              <w:t xml:space="preserve"> PRACH </w:t>
            </w:r>
            <w:proofErr w:type="spellStart"/>
            <w:r w:rsidRPr="00F90A08">
              <w:rPr>
                <w:color w:val="44546A" w:themeColor="text2"/>
                <w:kern w:val="24"/>
              </w:rPr>
              <w:t>resource</w:t>
            </w:r>
            <w:proofErr w:type="spellEnd"/>
            <w:r w:rsidRPr="00F90A08">
              <w:rPr>
                <w:color w:val="44546A" w:themeColor="text2"/>
                <w:kern w:val="24"/>
              </w:rPr>
              <w:t xml:space="preserve"> </w:t>
            </w:r>
            <w:proofErr w:type="spellStart"/>
            <w:r w:rsidRPr="00F90A08">
              <w:rPr>
                <w:color w:val="44546A" w:themeColor="text2"/>
                <w:kern w:val="24"/>
              </w:rPr>
              <w:t>partitioning</w:t>
            </w:r>
            <w:proofErr w:type="spellEnd"/>
            <w:r w:rsidRPr="00F90A08">
              <w:rPr>
                <w:color w:val="44546A" w:themeColor="text2"/>
                <w:kern w:val="24"/>
              </w:rPr>
              <w:t>.</w:t>
            </w:r>
          </w:p>
          <w:p w14:paraId="6A4902E4" w14:textId="792835FF" w:rsidR="003C5E10" w:rsidRPr="00986FE7" w:rsidRDefault="003C5E10" w:rsidP="00F90A08">
            <w:pPr>
              <w:spacing w:after="120"/>
              <w:ind w:left="454"/>
              <w:rPr>
                <w:color w:val="44546A" w:themeColor="text2"/>
                <w:kern w:val="24"/>
              </w:rPr>
            </w:pPr>
            <w:r w:rsidRPr="00F90A08">
              <w:rPr>
                <w:color w:val="44546A" w:themeColor="text2"/>
                <w:kern w:val="24"/>
                <w:highlight w:val="darkYellow"/>
              </w:rPr>
              <w:t>Working Assumption</w:t>
            </w:r>
          </w:p>
          <w:p w14:paraId="358144B3" w14:textId="4CFFAFD8" w:rsidR="008829A9" w:rsidRDefault="003C5E10" w:rsidP="00A929B7">
            <w:pPr>
              <w:spacing w:after="120"/>
              <w:ind w:left="454"/>
              <w:rPr>
                <w:color w:val="44546A" w:themeColor="text2"/>
                <w:kern w:val="24"/>
              </w:rPr>
            </w:pPr>
            <w:r>
              <w:rPr>
                <w:color w:val="44546A" w:themeColor="text2"/>
                <w:kern w:val="24"/>
              </w:rPr>
              <w:t>For multiple PRACH transmissions with same Tx beam, to differentiate the multiple PRACH transmissions with single PRACH transmission, support that multiple PRACH are transmitted with separate preamble on shared ROs</w:t>
            </w:r>
          </w:p>
          <w:p w14:paraId="3C843243" w14:textId="77777777" w:rsidR="008829A9" w:rsidRPr="00F90A08" w:rsidRDefault="0076492B" w:rsidP="008829A9">
            <w:pPr>
              <w:pStyle w:val="ListParagraph"/>
              <w:numPr>
                <w:ilvl w:val="0"/>
                <w:numId w:val="49"/>
              </w:numPr>
              <w:spacing w:after="120"/>
              <w:rPr>
                <w:rFonts w:ascii="Times" w:eastAsia="DengXian" w:hAnsi="Times"/>
                <w:color w:val="44546A" w:themeColor="text2"/>
                <w:kern w:val="24"/>
              </w:rPr>
            </w:pPr>
            <w:r w:rsidRPr="00F90A08">
              <w:rPr>
                <w:rFonts w:ascii="Times" w:eastAsia="Batang" w:hAnsi="Times"/>
                <w:color w:val="44546A" w:themeColor="text2"/>
                <w:kern w:val="24"/>
                <w:szCs w:val="20"/>
                <w:lang w:val="en-GB"/>
              </w:rPr>
              <w:t>Note: Shared or separate RO/preamble means that the RO/preamble is shared or separated with single PRACH transmission</w:t>
            </w:r>
          </w:p>
          <w:p w14:paraId="7272F252" w14:textId="13F5171B" w:rsidR="003C5E10" w:rsidRPr="00F90A08" w:rsidRDefault="003C5E10" w:rsidP="00F90A08">
            <w:pPr>
              <w:pStyle w:val="ListParagraph"/>
              <w:numPr>
                <w:ilvl w:val="0"/>
                <w:numId w:val="49"/>
              </w:numPr>
              <w:spacing w:after="120"/>
              <w:rPr>
                <w:rFonts w:ascii="Times" w:eastAsia="DengXian" w:hAnsi="Times"/>
                <w:color w:val="44546A" w:themeColor="text2"/>
                <w:kern w:val="24"/>
              </w:rPr>
            </w:pPr>
            <w:r w:rsidRPr="00F90A08">
              <w:rPr>
                <w:rFonts w:ascii="Times" w:eastAsia="DengXian" w:hAnsi="Times"/>
                <w:color w:val="44546A" w:themeColor="text2"/>
                <w:kern w:val="24"/>
              </w:rPr>
              <w:t xml:space="preserve">FFS: </w:t>
            </w:r>
            <w:proofErr w:type="spellStart"/>
            <w:r w:rsidRPr="00F90A08">
              <w:rPr>
                <w:rFonts w:ascii="Times" w:eastAsia="DengXian" w:hAnsi="Times"/>
                <w:color w:val="44546A" w:themeColor="text2"/>
                <w:kern w:val="24"/>
              </w:rPr>
              <w:t>whether</w:t>
            </w:r>
            <w:proofErr w:type="spellEnd"/>
            <w:r w:rsidRPr="00F90A08">
              <w:rPr>
                <w:rFonts w:ascii="Times" w:eastAsia="DengXian" w:hAnsi="Times"/>
                <w:color w:val="44546A" w:themeColor="text2"/>
                <w:kern w:val="24"/>
              </w:rPr>
              <w:t xml:space="preserve"> Rel-17 </w:t>
            </w:r>
            <w:proofErr w:type="spellStart"/>
            <w:r w:rsidRPr="00F90A08">
              <w:rPr>
                <w:rFonts w:ascii="Times" w:eastAsia="DengXian" w:hAnsi="Times"/>
                <w:color w:val="44546A" w:themeColor="text2"/>
                <w:kern w:val="24"/>
              </w:rPr>
              <w:t>framework</w:t>
            </w:r>
            <w:proofErr w:type="spellEnd"/>
            <w:r w:rsidRPr="00F90A08">
              <w:rPr>
                <w:rFonts w:ascii="Times" w:eastAsia="DengXian" w:hAnsi="Times"/>
                <w:color w:val="44546A" w:themeColor="text2"/>
                <w:kern w:val="24"/>
              </w:rPr>
              <w:t xml:space="preserve"> of feature </w:t>
            </w:r>
            <w:proofErr w:type="spellStart"/>
            <w:r w:rsidRPr="00F90A08">
              <w:rPr>
                <w:rFonts w:ascii="Times" w:eastAsia="DengXian" w:hAnsi="Times"/>
                <w:color w:val="44546A" w:themeColor="text2"/>
                <w:kern w:val="24"/>
              </w:rPr>
              <w:t>combination</w:t>
            </w:r>
            <w:proofErr w:type="spellEnd"/>
            <w:r w:rsidRPr="00F90A08">
              <w:rPr>
                <w:rFonts w:ascii="Times" w:eastAsia="DengXian" w:hAnsi="Times"/>
                <w:color w:val="44546A" w:themeColor="text2"/>
                <w:kern w:val="24"/>
              </w:rPr>
              <w:t xml:space="preserve"> (</w:t>
            </w:r>
            <w:r w:rsidRPr="00F90A08">
              <w:rPr>
                <w:rFonts w:ascii="Times" w:eastAsia="DengXian" w:hAnsi="Times"/>
                <w:i/>
                <w:color w:val="44546A" w:themeColor="text2"/>
                <w:kern w:val="24"/>
              </w:rPr>
              <w:t>FeatureCombination-r17</w:t>
            </w:r>
            <w:r w:rsidRPr="00F90A08">
              <w:rPr>
                <w:rFonts w:ascii="Times" w:eastAsia="DengXian" w:hAnsi="Times"/>
                <w:color w:val="44546A" w:themeColor="text2"/>
                <w:kern w:val="24"/>
              </w:rPr>
              <w:t xml:space="preserve">) and </w:t>
            </w:r>
            <w:proofErr w:type="spellStart"/>
            <w:r w:rsidRPr="00F90A08">
              <w:rPr>
                <w:rFonts w:ascii="Times" w:eastAsia="DengXian" w:hAnsi="Times"/>
                <w:color w:val="44546A" w:themeColor="text2"/>
                <w:kern w:val="24"/>
              </w:rPr>
              <w:t>additional</w:t>
            </w:r>
            <w:proofErr w:type="spellEnd"/>
            <w:r w:rsidRPr="00F90A08">
              <w:rPr>
                <w:rFonts w:ascii="Times" w:eastAsia="DengXian" w:hAnsi="Times"/>
                <w:color w:val="44546A" w:themeColor="text2"/>
                <w:kern w:val="24"/>
              </w:rPr>
              <w:t xml:space="preserve"> RACH </w:t>
            </w:r>
            <w:proofErr w:type="spellStart"/>
            <w:r w:rsidRPr="00F90A08">
              <w:rPr>
                <w:rFonts w:ascii="Times" w:eastAsia="DengXian" w:hAnsi="Times"/>
                <w:color w:val="44546A" w:themeColor="text2"/>
                <w:kern w:val="24"/>
              </w:rPr>
              <w:t>configuration</w:t>
            </w:r>
            <w:proofErr w:type="spellEnd"/>
            <w:r w:rsidRPr="00F90A08">
              <w:rPr>
                <w:rFonts w:ascii="Times" w:eastAsia="DengXian" w:hAnsi="Times"/>
                <w:color w:val="44546A" w:themeColor="text2"/>
                <w:kern w:val="24"/>
              </w:rPr>
              <w:t xml:space="preserve"> (</w:t>
            </w:r>
            <w:r w:rsidRPr="00F90A08">
              <w:rPr>
                <w:rFonts w:ascii="Times" w:eastAsia="DengXian" w:hAnsi="Times"/>
                <w:i/>
                <w:color w:val="44546A" w:themeColor="text2"/>
                <w:kern w:val="24"/>
              </w:rPr>
              <w:t>AdditionalRACH-Config-r17</w:t>
            </w:r>
            <w:r w:rsidRPr="00F90A08">
              <w:rPr>
                <w:rFonts w:ascii="Times" w:eastAsia="DengXian" w:hAnsi="Times"/>
                <w:color w:val="44546A" w:themeColor="text2"/>
                <w:kern w:val="24"/>
              </w:rPr>
              <w:t xml:space="preserve">) </w:t>
            </w:r>
            <w:proofErr w:type="spellStart"/>
            <w:r w:rsidRPr="00F90A08">
              <w:rPr>
                <w:rFonts w:ascii="Times" w:eastAsia="DengXian" w:hAnsi="Times"/>
                <w:color w:val="44546A" w:themeColor="text2"/>
                <w:kern w:val="24"/>
              </w:rPr>
              <w:t>can</w:t>
            </w:r>
            <w:proofErr w:type="spellEnd"/>
            <w:r w:rsidRPr="00F90A08">
              <w:rPr>
                <w:rFonts w:ascii="Times" w:eastAsia="DengXian" w:hAnsi="Times"/>
                <w:color w:val="44546A" w:themeColor="text2"/>
                <w:kern w:val="24"/>
              </w:rPr>
              <w:t xml:space="preserve"> </w:t>
            </w:r>
            <w:proofErr w:type="spellStart"/>
            <w:r w:rsidRPr="00F90A08">
              <w:rPr>
                <w:rFonts w:ascii="Times" w:eastAsia="DengXian" w:hAnsi="Times"/>
                <w:color w:val="44546A" w:themeColor="text2"/>
                <w:kern w:val="24"/>
              </w:rPr>
              <w:t>be</w:t>
            </w:r>
            <w:proofErr w:type="spellEnd"/>
            <w:r w:rsidRPr="00F90A08">
              <w:rPr>
                <w:rFonts w:ascii="Times" w:eastAsia="DengXian" w:hAnsi="Times"/>
                <w:color w:val="44546A" w:themeColor="text2"/>
                <w:kern w:val="24"/>
              </w:rPr>
              <w:t xml:space="preserve"> </w:t>
            </w:r>
            <w:proofErr w:type="spellStart"/>
            <w:r w:rsidRPr="00F90A08">
              <w:rPr>
                <w:rFonts w:ascii="Times" w:eastAsia="DengXian" w:hAnsi="Times"/>
                <w:color w:val="44546A" w:themeColor="text2"/>
                <w:kern w:val="24"/>
              </w:rPr>
              <w:t>reused</w:t>
            </w:r>
            <w:proofErr w:type="spellEnd"/>
            <w:r w:rsidRPr="00F90A08">
              <w:rPr>
                <w:rFonts w:ascii="Times" w:eastAsia="DengXian" w:hAnsi="Times"/>
                <w:color w:val="44546A" w:themeColor="text2"/>
                <w:kern w:val="24"/>
              </w:rPr>
              <w:t xml:space="preserve"> for Rel-18 </w:t>
            </w:r>
            <w:proofErr w:type="spellStart"/>
            <w:r w:rsidRPr="00F90A08">
              <w:rPr>
                <w:rFonts w:ascii="Times" w:eastAsia="DengXian" w:hAnsi="Times"/>
                <w:color w:val="44546A" w:themeColor="text2"/>
                <w:kern w:val="24"/>
              </w:rPr>
              <w:t>multiple</w:t>
            </w:r>
            <w:proofErr w:type="spellEnd"/>
            <w:r w:rsidRPr="00F90A08">
              <w:rPr>
                <w:rFonts w:ascii="Times" w:eastAsia="DengXian" w:hAnsi="Times"/>
                <w:color w:val="44546A" w:themeColor="text2"/>
                <w:kern w:val="24"/>
              </w:rPr>
              <w:t xml:space="preserve"> PRACH </w:t>
            </w:r>
            <w:proofErr w:type="spellStart"/>
            <w:r w:rsidRPr="00F90A08">
              <w:rPr>
                <w:rFonts w:ascii="Times" w:eastAsia="DengXian" w:hAnsi="Times"/>
                <w:color w:val="44546A" w:themeColor="text2"/>
                <w:kern w:val="24"/>
              </w:rPr>
              <w:t>transmissions</w:t>
            </w:r>
            <w:proofErr w:type="spellEnd"/>
            <w:r w:rsidRPr="00F90A08">
              <w:rPr>
                <w:rFonts w:ascii="Times" w:eastAsia="DengXian" w:hAnsi="Times"/>
                <w:color w:val="44546A" w:themeColor="text2"/>
                <w:kern w:val="24"/>
              </w:rPr>
              <w:t xml:space="preserve"> to </w:t>
            </w:r>
            <w:proofErr w:type="spellStart"/>
            <w:r w:rsidRPr="00F90A08">
              <w:rPr>
                <w:rFonts w:ascii="Times" w:eastAsia="DengXian" w:hAnsi="Times"/>
                <w:color w:val="44546A" w:themeColor="text2"/>
                <w:kern w:val="24"/>
              </w:rPr>
              <w:t>realize</w:t>
            </w:r>
            <w:proofErr w:type="spellEnd"/>
            <w:r w:rsidRPr="00F90A08">
              <w:rPr>
                <w:rFonts w:ascii="Times" w:eastAsia="DengXian" w:hAnsi="Times"/>
                <w:color w:val="44546A" w:themeColor="text2"/>
                <w:kern w:val="24"/>
              </w:rPr>
              <w:t xml:space="preserve"> </w:t>
            </w:r>
            <w:proofErr w:type="spellStart"/>
            <w:r w:rsidRPr="00F90A08">
              <w:rPr>
                <w:rFonts w:ascii="Times" w:eastAsia="DengXian" w:hAnsi="Times"/>
                <w:color w:val="44546A" w:themeColor="text2"/>
                <w:kern w:val="24"/>
              </w:rPr>
              <w:t>the</w:t>
            </w:r>
            <w:proofErr w:type="spellEnd"/>
            <w:r w:rsidRPr="00F90A08">
              <w:rPr>
                <w:rFonts w:ascii="Times" w:eastAsia="DengXian" w:hAnsi="Times"/>
                <w:color w:val="44546A" w:themeColor="text2"/>
                <w:kern w:val="24"/>
              </w:rPr>
              <w:t xml:space="preserve"> </w:t>
            </w:r>
            <w:proofErr w:type="spellStart"/>
            <w:r w:rsidRPr="00F90A08">
              <w:rPr>
                <w:rFonts w:ascii="Times" w:eastAsia="DengXian" w:hAnsi="Times"/>
                <w:color w:val="44546A" w:themeColor="text2"/>
                <w:kern w:val="24"/>
              </w:rPr>
              <w:t>corresponding</w:t>
            </w:r>
            <w:proofErr w:type="spellEnd"/>
            <w:r w:rsidRPr="00F90A08">
              <w:rPr>
                <w:rFonts w:ascii="Times" w:eastAsia="DengXian" w:hAnsi="Times"/>
                <w:color w:val="44546A" w:themeColor="text2"/>
                <w:kern w:val="24"/>
              </w:rPr>
              <w:t xml:space="preserve"> PRACH </w:t>
            </w:r>
            <w:proofErr w:type="spellStart"/>
            <w:r w:rsidRPr="00F90A08">
              <w:rPr>
                <w:rFonts w:ascii="Times" w:eastAsia="DengXian" w:hAnsi="Times"/>
                <w:color w:val="44546A" w:themeColor="text2"/>
                <w:kern w:val="24"/>
              </w:rPr>
              <w:t>resource</w:t>
            </w:r>
            <w:proofErr w:type="spellEnd"/>
            <w:r w:rsidRPr="00F90A08">
              <w:rPr>
                <w:rFonts w:ascii="Times" w:eastAsia="DengXian" w:hAnsi="Times"/>
                <w:color w:val="44546A" w:themeColor="text2"/>
                <w:kern w:val="24"/>
              </w:rPr>
              <w:t xml:space="preserve"> </w:t>
            </w:r>
            <w:proofErr w:type="spellStart"/>
            <w:r w:rsidRPr="00F90A08">
              <w:rPr>
                <w:rFonts w:ascii="Times" w:eastAsia="DengXian" w:hAnsi="Times"/>
                <w:color w:val="44546A" w:themeColor="text2"/>
                <w:kern w:val="24"/>
              </w:rPr>
              <w:t>partitioning</w:t>
            </w:r>
            <w:proofErr w:type="spellEnd"/>
            <w:r w:rsidRPr="00F90A08">
              <w:rPr>
                <w:rFonts w:ascii="Times" w:eastAsia="DengXian" w:hAnsi="Times"/>
                <w:color w:val="44546A" w:themeColor="text2"/>
                <w:kern w:val="24"/>
              </w:rPr>
              <w:t>.</w:t>
            </w:r>
          </w:p>
        </w:tc>
      </w:tr>
    </w:tbl>
    <w:p w14:paraId="1FACC4C1" w14:textId="77777777" w:rsidR="003C5E10" w:rsidRDefault="003C5E10" w:rsidP="00F47B3E">
      <w:pPr>
        <w:rPr>
          <w:lang w:val="en-US"/>
        </w:rPr>
      </w:pPr>
    </w:p>
    <w:p w14:paraId="5EE2A9FA" w14:textId="03AED22B" w:rsidR="00BD2CCD" w:rsidRPr="00B36BF7" w:rsidRDefault="00903501" w:rsidP="00F47B3E">
      <w:pPr>
        <w:rPr>
          <w:iCs/>
          <w:lang w:val="en-US"/>
        </w:rPr>
      </w:pPr>
      <w:r>
        <w:rPr>
          <w:lang w:val="en-US"/>
        </w:rPr>
        <w:t xml:space="preserve">With reference to the </w:t>
      </w:r>
      <w:r w:rsidR="002166E1">
        <w:rPr>
          <w:lang w:val="en-US"/>
        </w:rPr>
        <w:t>second</w:t>
      </w:r>
      <w:r>
        <w:rPr>
          <w:lang w:val="en-US"/>
        </w:rPr>
        <w:t xml:space="preserve"> </w:t>
      </w:r>
      <w:r w:rsidR="000D523E">
        <w:rPr>
          <w:lang w:val="en-US"/>
        </w:rPr>
        <w:t>working assumption</w:t>
      </w:r>
      <w:r w:rsidR="00033013">
        <w:rPr>
          <w:lang w:val="en-US"/>
        </w:rPr>
        <w:t xml:space="preserve">, </w:t>
      </w:r>
      <w:r w:rsidR="004A2DE7">
        <w:rPr>
          <w:lang w:eastAsia="zh-CN"/>
        </w:rPr>
        <w:t>preamble</w:t>
      </w:r>
      <w:r w:rsidR="00502422">
        <w:rPr>
          <w:lang w:eastAsia="zh-CN"/>
        </w:rPr>
        <w:t>s</w:t>
      </w:r>
      <w:r w:rsidR="004A2DE7">
        <w:rPr>
          <w:lang w:eastAsia="zh-CN"/>
        </w:rPr>
        <w:t xml:space="preserve"> used for feature combination are</w:t>
      </w:r>
      <w:r w:rsidR="0012283C">
        <w:rPr>
          <w:lang w:eastAsia="zh-CN"/>
        </w:rPr>
        <w:t xml:space="preserve"> already</w:t>
      </w:r>
      <w:r w:rsidR="004A2DE7">
        <w:rPr>
          <w:lang w:eastAsia="zh-CN"/>
        </w:rPr>
        <w:t xml:space="preserve"> specified </w:t>
      </w:r>
      <w:r w:rsidR="00316833">
        <w:rPr>
          <w:lang w:eastAsia="zh-CN"/>
        </w:rPr>
        <w:t>for Msg3 repetitions</w:t>
      </w:r>
      <w:r w:rsidR="00CE3125">
        <w:rPr>
          <w:lang w:eastAsia="zh-CN"/>
        </w:rPr>
        <w:t xml:space="preserve"> (</w:t>
      </w:r>
      <w:r w:rsidR="00CE3125">
        <w:rPr>
          <w:lang w:val="en-US"/>
        </w:rPr>
        <w:t>in</w:t>
      </w:r>
      <w:r w:rsidR="00CE3125">
        <w:rPr>
          <w:lang w:eastAsia="zh-CN"/>
        </w:rPr>
        <w:t xml:space="preserve"> Rel-17)</w:t>
      </w:r>
      <w:r w:rsidR="00B36BF7">
        <w:rPr>
          <w:iCs/>
          <w:lang w:eastAsia="zh-CN"/>
        </w:rPr>
        <w:t>.</w:t>
      </w:r>
      <w:r w:rsidR="003205D1">
        <w:rPr>
          <w:iCs/>
          <w:lang w:eastAsia="zh-CN"/>
        </w:rPr>
        <w:t xml:space="preserve"> </w:t>
      </w:r>
      <w:r w:rsidR="00D211EB">
        <w:rPr>
          <w:iCs/>
          <w:lang w:eastAsia="zh-CN"/>
        </w:rPr>
        <w:t xml:space="preserve">Therefore, </w:t>
      </w:r>
      <w:r w:rsidR="009072A5">
        <w:rPr>
          <w:iCs/>
          <w:lang w:eastAsia="zh-CN"/>
        </w:rPr>
        <w:t xml:space="preserve">if the same </w:t>
      </w:r>
      <w:r w:rsidR="00A92367">
        <w:rPr>
          <w:iCs/>
          <w:lang w:eastAsia="zh-CN"/>
        </w:rPr>
        <w:t xml:space="preserve">direction is taken </w:t>
      </w:r>
      <w:r w:rsidR="00A86F31">
        <w:rPr>
          <w:iCs/>
          <w:lang w:eastAsia="zh-CN"/>
        </w:rPr>
        <w:t>for PRACH repeti</w:t>
      </w:r>
      <w:r w:rsidR="007A5D69">
        <w:rPr>
          <w:iCs/>
          <w:lang w:eastAsia="zh-CN"/>
        </w:rPr>
        <w:t>tions</w:t>
      </w:r>
      <w:r w:rsidR="00713B83">
        <w:rPr>
          <w:iCs/>
          <w:lang w:eastAsia="zh-CN"/>
        </w:rPr>
        <w:t xml:space="preserve">, </w:t>
      </w:r>
      <w:r w:rsidR="00F21A3A">
        <w:rPr>
          <w:iCs/>
          <w:lang w:eastAsia="zh-CN"/>
        </w:rPr>
        <w:t>an option could be</w:t>
      </w:r>
      <w:r w:rsidR="00EE0C86">
        <w:rPr>
          <w:iCs/>
          <w:lang w:eastAsia="zh-CN"/>
        </w:rPr>
        <w:t xml:space="preserve"> to use</w:t>
      </w:r>
      <w:r w:rsidR="006D7E2F">
        <w:rPr>
          <w:iCs/>
          <w:lang w:eastAsia="zh-CN"/>
        </w:rPr>
        <w:t xml:space="preserve"> the </w:t>
      </w:r>
      <w:r w:rsidR="00033C37">
        <w:rPr>
          <w:iCs/>
          <w:lang w:eastAsia="zh-CN"/>
        </w:rPr>
        <w:t xml:space="preserve">Msg3 </w:t>
      </w:r>
      <w:r w:rsidR="006D7E2F">
        <w:rPr>
          <w:iCs/>
          <w:lang w:eastAsia="zh-CN"/>
        </w:rPr>
        <w:t>RSRP threshold</w:t>
      </w:r>
      <w:r w:rsidR="00033C37">
        <w:rPr>
          <w:iCs/>
          <w:lang w:eastAsia="zh-CN"/>
        </w:rPr>
        <w:t xml:space="preserve"> </w:t>
      </w:r>
      <w:r w:rsidR="003D6682">
        <w:rPr>
          <w:iCs/>
          <w:lang w:eastAsia="zh-CN"/>
        </w:rPr>
        <w:t>to configure</w:t>
      </w:r>
      <w:r w:rsidR="00EE0C86">
        <w:rPr>
          <w:iCs/>
          <w:lang w:eastAsia="zh-CN"/>
        </w:rPr>
        <w:t xml:space="preserve"> </w:t>
      </w:r>
      <w:r w:rsidR="00033C37">
        <w:rPr>
          <w:iCs/>
          <w:lang w:eastAsia="zh-CN"/>
        </w:rPr>
        <w:t xml:space="preserve">the </w:t>
      </w:r>
      <w:r w:rsidR="00734CCD">
        <w:rPr>
          <w:iCs/>
          <w:lang w:eastAsia="zh-CN"/>
        </w:rPr>
        <w:t xml:space="preserve">SSB-RSRP </w:t>
      </w:r>
      <w:r w:rsidR="003031E9">
        <w:rPr>
          <w:iCs/>
          <w:lang w:eastAsia="zh-CN"/>
        </w:rPr>
        <w:t xml:space="preserve">thresholds </w:t>
      </w:r>
      <w:r w:rsidR="00BC1D06">
        <w:rPr>
          <w:lang w:val="en-US"/>
        </w:rPr>
        <w:t>for determination of the number of multiple PRACH transmissions.</w:t>
      </w:r>
    </w:p>
    <w:p w14:paraId="41E4B2AE" w14:textId="4D3C829A" w:rsidR="00D629D6" w:rsidRDefault="00CE3125" w:rsidP="00CE3125">
      <w:r>
        <w:rPr>
          <w:lang w:val="en-US"/>
        </w:rPr>
        <w:t>To</w:t>
      </w:r>
      <w:r w:rsidR="00231C21">
        <w:rPr>
          <w:lang w:val="en-US"/>
        </w:rPr>
        <w:t xml:space="preserve"> </w:t>
      </w:r>
      <w:r w:rsidR="008147D5">
        <w:rPr>
          <w:lang w:val="en-US"/>
        </w:rPr>
        <w:t xml:space="preserve">do so, </w:t>
      </w:r>
      <w:r>
        <w:t xml:space="preserve">SSB-RSRP thresholds for PRACH repetition could be derived from </w:t>
      </w:r>
      <w:r w:rsidRPr="0088462D">
        <w:rPr>
          <w:i/>
          <w:iCs/>
          <w:szCs w:val="22"/>
        </w:rPr>
        <w:t>rsrp-ThresholdMsg3-r17</w:t>
      </w:r>
      <w:r w:rsidRPr="005E6196">
        <w:t>. Fo</w:t>
      </w:r>
      <w:r>
        <w:t>r</w:t>
      </w:r>
      <w:r w:rsidRPr="005E6196">
        <w:t xml:space="preserve"> </w:t>
      </w:r>
      <w:r w:rsidRPr="00CE3125">
        <w:t>instance</w:t>
      </w:r>
      <w:r>
        <w:t>,</w:t>
      </w:r>
      <w:r w:rsidRPr="005E6196">
        <w:t xml:space="preserve"> </w:t>
      </w:r>
      <w:r w:rsidRPr="00CE3125">
        <w:t xml:space="preserve">a new field </w:t>
      </w:r>
      <w:r>
        <w:t xml:space="preserve">could be introduced </w:t>
      </w:r>
      <w:r w:rsidRPr="00CE3125">
        <w:t xml:space="preserve">in </w:t>
      </w:r>
      <w:r w:rsidRPr="00CE3125">
        <w:rPr>
          <w:i/>
          <w:iCs/>
        </w:rPr>
        <w:t>BWP-</w:t>
      </w:r>
      <w:proofErr w:type="spellStart"/>
      <w:r w:rsidRPr="00CE3125">
        <w:rPr>
          <w:i/>
          <w:iCs/>
        </w:rPr>
        <w:t>UplinkCommon</w:t>
      </w:r>
      <w:proofErr w:type="spellEnd"/>
      <w:r w:rsidRPr="00CE3125">
        <w:t xml:space="preserve"> </w:t>
      </w:r>
      <w:r>
        <w:t xml:space="preserve">for </w:t>
      </w:r>
      <w:proofErr w:type="spellStart"/>
      <w:r>
        <w:t>gNB</w:t>
      </w:r>
      <w:proofErr w:type="spellEnd"/>
      <w:r>
        <w:t xml:space="preserve"> to configure </w:t>
      </w:r>
      <w:r>
        <w:rPr>
          <w:szCs w:val="22"/>
        </w:rPr>
        <w:t xml:space="preserve">one or multiple values (one for each threshold) indicating the scaling factor with respect to the </w:t>
      </w:r>
      <w:r w:rsidRPr="00986FE7">
        <w:rPr>
          <w:i/>
          <w:iCs/>
          <w:szCs w:val="22"/>
        </w:rPr>
        <w:t>rsrp-ThresholdMsg3-r17</w:t>
      </w:r>
      <w:r>
        <w:rPr>
          <w:i/>
          <w:iCs/>
          <w:szCs w:val="22"/>
        </w:rPr>
        <w:t xml:space="preserve"> </w:t>
      </w:r>
      <w:r>
        <w:rPr>
          <w:szCs w:val="22"/>
        </w:rPr>
        <w:t>to derive SSB-RSRP thresholds for PRACH repetitions. It is anyway worth observing that t</w:t>
      </w:r>
      <w:r w:rsidRPr="005E6196">
        <w:rPr>
          <w:szCs w:val="22"/>
        </w:rPr>
        <w:t xml:space="preserve">his example has illustrative purpose </w:t>
      </w:r>
      <w:r>
        <w:rPr>
          <w:szCs w:val="22"/>
        </w:rPr>
        <w:t xml:space="preserve">only and aims at </w:t>
      </w:r>
      <w:r w:rsidRPr="005E6196">
        <w:rPr>
          <w:szCs w:val="22"/>
        </w:rPr>
        <w:t>clarify</w:t>
      </w:r>
      <w:r>
        <w:rPr>
          <w:szCs w:val="22"/>
        </w:rPr>
        <w:t>ing</w:t>
      </w:r>
      <w:r w:rsidRPr="005E6196">
        <w:rPr>
          <w:szCs w:val="22"/>
        </w:rPr>
        <w:t xml:space="preserve"> the meaning of </w:t>
      </w:r>
      <w:r>
        <w:rPr>
          <w:szCs w:val="22"/>
        </w:rPr>
        <w:t xml:space="preserve">both </w:t>
      </w:r>
      <w:r w:rsidRPr="005E6196">
        <w:rPr>
          <w:szCs w:val="22"/>
        </w:rPr>
        <w:t>the previous sentence</w:t>
      </w:r>
      <w:r>
        <w:rPr>
          <w:szCs w:val="22"/>
        </w:rPr>
        <w:t xml:space="preserve"> and </w:t>
      </w:r>
      <w:r w:rsidR="006409F4">
        <w:rPr>
          <w:szCs w:val="22"/>
        </w:rPr>
        <w:t>following proposal</w:t>
      </w:r>
      <w:r>
        <w:rPr>
          <w:szCs w:val="22"/>
        </w:rPr>
        <w:t>. Actual</w:t>
      </w:r>
      <w:r w:rsidRPr="005E6196">
        <w:rPr>
          <w:szCs w:val="22"/>
        </w:rPr>
        <w:t xml:space="preserve"> details of such </w:t>
      </w:r>
      <w:r>
        <w:rPr>
          <w:szCs w:val="22"/>
        </w:rPr>
        <w:t xml:space="preserve">configuration, and corresponding </w:t>
      </w:r>
      <w:r w:rsidRPr="005E6196">
        <w:rPr>
          <w:szCs w:val="22"/>
        </w:rPr>
        <w:t>derivation</w:t>
      </w:r>
      <w:r>
        <w:rPr>
          <w:szCs w:val="22"/>
        </w:rPr>
        <w:t>(s)</w:t>
      </w:r>
      <w:r w:rsidRPr="005E6196">
        <w:rPr>
          <w:szCs w:val="22"/>
        </w:rPr>
        <w:t xml:space="preserve"> could be left to RAN2</w:t>
      </w:r>
      <w:r>
        <w:rPr>
          <w:szCs w:val="22"/>
        </w:rPr>
        <w:t xml:space="preserve">. </w:t>
      </w:r>
    </w:p>
    <w:p w14:paraId="2CD56DCC" w14:textId="002F4A95" w:rsidR="006D314A" w:rsidRPr="006D314A" w:rsidRDefault="006D314A" w:rsidP="005E6196">
      <w:pPr>
        <w:rPr>
          <w:lang w:val="en-US"/>
        </w:rPr>
      </w:pPr>
      <w:r>
        <w:rPr>
          <w:b/>
          <w:bCs/>
          <w:lang w:val="en-US"/>
        </w:rPr>
        <w:t>Proposal</w:t>
      </w:r>
      <w:r w:rsidR="00CE3125">
        <w:rPr>
          <w:b/>
          <w:bCs/>
          <w:lang w:val="en-US"/>
        </w:rPr>
        <w:t xml:space="preserve"> </w:t>
      </w:r>
      <w:r w:rsidR="005266BA">
        <w:rPr>
          <w:b/>
          <w:bCs/>
          <w:lang w:val="en-US"/>
        </w:rPr>
        <w:t>4</w:t>
      </w:r>
      <w:r>
        <w:rPr>
          <w:b/>
          <w:bCs/>
          <w:lang w:val="en-US"/>
        </w:rPr>
        <w:t xml:space="preserve">. </w:t>
      </w:r>
      <w:r w:rsidR="003E2061">
        <w:rPr>
          <w:b/>
          <w:bCs/>
          <w:lang w:val="en-US"/>
        </w:rPr>
        <w:t>D</w:t>
      </w:r>
      <w:r w:rsidR="00CC0FF6">
        <w:rPr>
          <w:b/>
          <w:bCs/>
          <w:lang w:val="en-US"/>
        </w:rPr>
        <w:t xml:space="preserve">erive </w:t>
      </w:r>
      <w:r w:rsidR="00FA4DC1">
        <w:rPr>
          <w:b/>
          <w:bCs/>
          <w:lang w:val="en-US"/>
        </w:rPr>
        <w:t xml:space="preserve">the </w:t>
      </w:r>
      <w:r w:rsidR="00CC0FF6">
        <w:rPr>
          <w:b/>
          <w:bCs/>
          <w:lang w:val="en-US"/>
        </w:rPr>
        <w:t xml:space="preserve">SSB-RSRP thresholds for </w:t>
      </w:r>
      <w:r w:rsidR="00A2181F">
        <w:rPr>
          <w:b/>
          <w:bCs/>
          <w:lang w:val="en-US"/>
        </w:rPr>
        <w:t>PRACH repetitions</w:t>
      </w:r>
      <w:r w:rsidR="00332B28">
        <w:rPr>
          <w:b/>
          <w:bCs/>
          <w:lang w:val="en-US"/>
        </w:rPr>
        <w:t xml:space="preserve"> from </w:t>
      </w:r>
      <w:r w:rsidR="00514130">
        <w:rPr>
          <w:b/>
          <w:bCs/>
          <w:lang w:val="en-US"/>
        </w:rPr>
        <w:t>the Msg3</w:t>
      </w:r>
      <w:r w:rsidR="00F95F97">
        <w:rPr>
          <w:b/>
          <w:bCs/>
          <w:lang w:val="en-US"/>
        </w:rPr>
        <w:t xml:space="preserve"> RSRP</w:t>
      </w:r>
      <w:r w:rsidR="0031129B">
        <w:rPr>
          <w:b/>
          <w:bCs/>
          <w:lang w:val="en-US"/>
        </w:rPr>
        <w:t xml:space="preserve"> threshold</w:t>
      </w:r>
      <w:r>
        <w:rPr>
          <w:b/>
          <w:bCs/>
          <w:lang w:val="en-US"/>
        </w:rPr>
        <w:t>.</w:t>
      </w:r>
      <w:r w:rsidR="00CE3125">
        <w:rPr>
          <w:b/>
          <w:bCs/>
          <w:lang w:val="en-US"/>
        </w:rPr>
        <w:t xml:space="preserve"> Details of the configuration and derivation can be left to RAN2.</w:t>
      </w:r>
    </w:p>
    <w:p w14:paraId="6135B1F8" w14:textId="27CB5247" w:rsidR="008733A7" w:rsidRPr="00487D63" w:rsidRDefault="00B125C2" w:rsidP="00892E29">
      <w:pPr>
        <w:pStyle w:val="Heading3"/>
        <w:rPr>
          <w:lang w:val="en-US"/>
        </w:rPr>
      </w:pPr>
      <w:r>
        <w:rPr>
          <w:lang w:val="en-US"/>
        </w:rPr>
        <w:t>Metrics</w:t>
      </w:r>
      <w:r w:rsidR="00740CD2">
        <w:rPr>
          <w:lang w:val="en-US"/>
        </w:rPr>
        <w:t xml:space="preserve"> for determination of the</w:t>
      </w:r>
      <w:r>
        <w:rPr>
          <w:lang w:val="en-US"/>
        </w:rPr>
        <w:t xml:space="preserve"> </w:t>
      </w:r>
      <w:r w:rsidR="00740CD2">
        <w:rPr>
          <w:lang w:val="en-US"/>
        </w:rPr>
        <w:t>n</w:t>
      </w:r>
      <w:r w:rsidRPr="00487D63">
        <w:rPr>
          <w:lang w:val="en-US"/>
        </w:rPr>
        <w:t xml:space="preserve">umber </w:t>
      </w:r>
      <w:r w:rsidR="00487D63" w:rsidRPr="00487D63">
        <w:rPr>
          <w:lang w:val="en-US"/>
        </w:rPr>
        <w:t>of multiple PRACH transmissions in case of PRACH re-attempt</w:t>
      </w:r>
    </w:p>
    <w:p w14:paraId="7737E730" w14:textId="3E20448F" w:rsidR="00675A04" w:rsidRDefault="00B043B2" w:rsidP="00A147A7">
      <w:pPr>
        <w:rPr>
          <w:lang w:val="en-US"/>
        </w:rPr>
      </w:pPr>
      <w:r>
        <w:rPr>
          <w:lang w:val="en-US"/>
        </w:rPr>
        <w:t xml:space="preserve">In the case a first attempt of multiple PRACH transmissions is not correctly detected by </w:t>
      </w:r>
      <w:proofErr w:type="spellStart"/>
      <w:r>
        <w:rPr>
          <w:lang w:val="en-US"/>
        </w:rPr>
        <w:t>gNB</w:t>
      </w:r>
      <w:proofErr w:type="spellEnd"/>
      <w:r>
        <w:rPr>
          <w:lang w:val="en-US"/>
        </w:rPr>
        <w:t xml:space="preserve"> (</w:t>
      </w:r>
      <w:r w:rsidR="00794D60">
        <w:rPr>
          <w:lang w:val="en-US"/>
        </w:rPr>
        <w:t>i.e.,</w:t>
      </w:r>
      <w:r>
        <w:rPr>
          <w:lang w:val="en-US"/>
        </w:rPr>
        <w:t xml:space="preserve"> RAR not received), a UE </w:t>
      </w:r>
      <w:r w:rsidR="00AC6198">
        <w:rPr>
          <w:lang w:val="en-US"/>
        </w:rPr>
        <w:t>c</w:t>
      </w:r>
      <w:r>
        <w:rPr>
          <w:lang w:val="en-US"/>
        </w:rPr>
        <w:t>ould be allowed to increase the number of PRACH transmissions, as for power ramping in legacy behavior, even if its SS</w:t>
      </w:r>
      <w:r w:rsidR="00116C43">
        <w:rPr>
          <w:lang w:val="en-US"/>
        </w:rPr>
        <w:t>B</w:t>
      </w:r>
      <w:r>
        <w:rPr>
          <w:lang w:val="en-US"/>
        </w:rPr>
        <w:t>-RSRP conditions did not change. A UE transmitting multiple PRACH transmissions is indeed expected to be already at maximum power</w:t>
      </w:r>
      <w:r w:rsidR="00050E34">
        <w:rPr>
          <w:lang w:val="en-US"/>
        </w:rPr>
        <w:t xml:space="preserve"> (as also described and proposed in previous Section)</w:t>
      </w:r>
      <w:r>
        <w:rPr>
          <w:lang w:val="en-US"/>
        </w:rPr>
        <w:t xml:space="preserve">, so an increase in the number of PRACH transmissions </w:t>
      </w:r>
      <w:r w:rsidR="005414CA">
        <w:rPr>
          <w:lang w:val="en-US"/>
        </w:rPr>
        <w:t>c</w:t>
      </w:r>
      <w:r>
        <w:rPr>
          <w:lang w:val="en-US"/>
        </w:rPr>
        <w:t>ould substitute the power ramping typically done at UE side in the case of PRACH failure.</w:t>
      </w:r>
    </w:p>
    <w:p w14:paraId="0C455791" w14:textId="4F9486D1" w:rsidR="0044647A" w:rsidRDefault="00B043B2" w:rsidP="00A147A7">
      <w:pPr>
        <w:rPr>
          <w:lang w:val="en-US"/>
        </w:rPr>
      </w:pPr>
      <w:r>
        <w:rPr>
          <w:lang w:val="en-US"/>
        </w:rPr>
        <w:t xml:space="preserve">However, an increase in the number of PRACH transmissions is an expensive process, since the number of occupied resources would further increase, increasing the interference to neighboring cells and the collision probability of the </w:t>
      </w:r>
      <w:r>
        <w:rPr>
          <w:lang w:val="en-US"/>
        </w:rPr>
        <w:lastRenderedPageBreak/>
        <w:t>same cell. For this reason, it would make sense to restrict such behavior only to UE with specific SS</w:t>
      </w:r>
      <w:r w:rsidR="00A90E6A">
        <w:rPr>
          <w:lang w:val="en-US"/>
        </w:rPr>
        <w:t>B</w:t>
      </w:r>
      <w:r>
        <w:rPr>
          <w:lang w:val="en-US"/>
        </w:rPr>
        <w:t xml:space="preserve">-RSRP conditions, such as UE with a measured RSRP close to the </w:t>
      </w:r>
      <w:r w:rsidR="00AC6198">
        <w:rPr>
          <w:lang w:val="en-US"/>
        </w:rPr>
        <w:t>threshold corresponding to a different</w:t>
      </w:r>
      <w:r>
        <w:rPr>
          <w:lang w:val="en-US"/>
        </w:rPr>
        <w:t xml:space="preserve"> </w:t>
      </w:r>
      <w:r w:rsidR="00AC6198">
        <w:rPr>
          <w:lang w:val="en-US"/>
        </w:rPr>
        <w:t>repetition number</w:t>
      </w:r>
      <w:r>
        <w:rPr>
          <w:lang w:val="en-US"/>
        </w:rPr>
        <w:t xml:space="preserve">. </w:t>
      </w:r>
      <w:r w:rsidR="0044647A">
        <w:rPr>
          <w:lang w:val="en-US"/>
        </w:rPr>
        <w:t xml:space="preserve">More specifically, an exception zone (in power domain) could be defined around the threshold(s) configured by </w:t>
      </w:r>
      <w:proofErr w:type="spellStart"/>
      <w:r w:rsidR="0044647A">
        <w:rPr>
          <w:lang w:val="en-US"/>
        </w:rPr>
        <w:t>gNB</w:t>
      </w:r>
      <w:proofErr w:type="spellEnd"/>
      <w:r w:rsidR="0044647A">
        <w:rPr>
          <w:lang w:val="en-US"/>
        </w:rPr>
        <w:t>, wherein UEs with an SS</w:t>
      </w:r>
      <w:r w:rsidR="00F96443">
        <w:rPr>
          <w:lang w:val="en-US"/>
        </w:rPr>
        <w:t>B</w:t>
      </w:r>
      <w:r w:rsidR="0044647A">
        <w:rPr>
          <w:lang w:val="en-US"/>
        </w:rPr>
        <w:t>-RSRP within the zone would be allowed to transmit a larger number of PRACH transmissions if the first attempt failed.</w:t>
      </w:r>
      <w:r w:rsidR="00AC6198">
        <w:rPr>
          <w:lang w:val="en-US"/>
        </w:rPr>
        <w:t xml:space="preserve"> The rationale of this approach is that SSB-RSRP threshold(s) are set by network to the best of </w:t>
      </w:r>
      <w:proofErr w:type="spellStart"/>
      <w:r w:rsidR="00AC6198">
        <w:rPr>
          <w:lang w:val="en-US"/>
        </w:rPr>
        <w:t>gNB’s</w:t>
      </w:r>
      <w:proofErr w:type="spellEnd"/>
      <w:r w:rsidR="00AC6198">
        <w:rPr>
          <w:lang w:val="en-US"/>
        </w:rPr>
        <w:t xml:space="preserve"> knowledge, and not in an optimal way (this is not feasible). Additionally, they are not UE specific, but cell-specific, hence they cannot be optimal for all UEs in the cell. In this context, for any given UE attempting access in the cell, the thresholds may or may not be optimal. The exception zone is meant to account for this potential difference between the configured cell-specific thresholds and the optimal UE-specific thresholds (that cannot be configured).</w:t>
      </w:r>
    </w:p>
    <w:p w14:paraId="321E9D34" w14:textId="4351C84E" w:rsidR="00B043B2" w:rsidRDefault="0044647A" w:rsidP="00A147A7">
      <w:pPr>
        <w:rPr>
          <w:lang w:val="en-US"/>
        </w:rPr>
      </w:pPr>
      <w:r>
        <w:rPr>
          <w:lang w:val="en-US"/>
        </w:rPr>
        <w:t xml:space="preserve">An example of such mechanism is shown in </w:t>
      </w:r>
      <w:r>
        <w:rPr>
          <w:lang w:val="en-US"/>
        </w:rPr>
        <w:fldChar w:fldCharType="begin"/>
      </w:r>
      <w:r>
        <w:rPr>
          <w:lang w:val="en-US"/>
        </w:rPr>
        <w:instrText xml:space="preserve"> REF _Ref118125801 \h </w:instrText>
      </w:r>
      <w:r>
        <w:rPr>
          <w:lang w:val="en-US"/>
        </w:rPr>
      </w:r>
      <w:r>
        <w:rPr>
          <w:lang w:val="en-US"/>
        </w:rPr>
        <w:fldChar w:fldCharType="separate"/>
      </w:r>
      <w:r w:rsidR="00F95DF4">
        <w:t xml:space="preserve">Figure </w:t>
      </w:r>
      <w:r w:rsidR="00E64DF1">
        <w:rPr>
          <w:noProof/>
        </w:rPr>
        <w:t>5</w:t>
      </w:r>
      <w:r>
        <w:rPr>
          <w:lang w:val="en-US"/>
        </w:rPr>
        <w:fldChar w:fldCharType="end"/>
      </w:r>
      <w:r>
        <w:rPr>
          <w:lang w:val="en-US"/>
        </w:rPr>
        <w:t xml:space="preserve">, where three cases are </w:t>
      </w:r>
      <w:r w:rsidR="009065D3">
        <w:rPr>
          <w:lang w:val="en-US"/>
        </w:rPr>
        <w:t>illustrated</w:t>
      </w:r>
      <w:r>
        <w:rPr>
          <w:lang w:val="en-US"/>
        </w:rPr>
        <w:t xml:space="preserve"> in the case a UE has failed a first attempt of multiple PRACH. </w:t>
      </w:r>
      <w:r w:rsidR="00371F59">
        <w:rPr>
          <w:lang w:val="en-US"/>
        </w:rPr>
        <w:t>It is to be not</w:t>
      </w:r>
      <w:r w:rsidR="009065D3">
        <w:rPr>
          <w:lang w:val="en-US"/>
        </w:rPr>
        <w:t>ed</w:t>
      </w:r>
      <w:r w:rsidR="00371F59">
        <w:rPr>
          <w:lang w:val="en-US"/>
        </w:rPr>
        <w:t xml:space="preserve"> that in this example only two </w:t>
      </w:r>
      <w:r w:rsidR="00AC6198">
        <w:rPr>
          <w:lang w:val="en-US"/>
        </w:rPr>
        <w:t xml:space="preserve">PRACH repetition numbers </w:t>
      </w:r>
      <w:r w:rsidR="00371F59">
        <w:rPr>
          <w:lang w:val="en-US"/>
        </w:rPr>
        <w:t>are considered, without any loss of generality.</w:t>
      </w:r>
      <w:r>
        <w:rPr>
          <w:lang w:val="en-US"/>
        </w:rPr>
        <w:t xml:space="preserve"> </w:t>
      </w:r>
      <w:r w:rsidR="00395B77">
        <w:rPr>
          <w:lang w:val="en-US"/>
        </w:rPr>
        <w:t>Case</w:t>
      </w:r>
      <w:r>
        <w:rPr>
          <w:lang w:val="en-US"/>
        </w:rPr>
        <w:t xml:space="preserve"> 1 and case 3 represent a more straightforward behavior for which a UE</w:t>
      </w:r>
      <w:r w:rsidR="004B790B">
        <w:rPr>
          <w:lang w:val="en-US"/>
        </w:rPr>
        <w:t xml:space="preserve"> with an SS</w:t>
      </w:r>
      <w:r w:rsidR="006128C5">
        <w:rPr>
          <w:lang w:val="en-US"/>
        </w:rPr>
        <w:t>B</w:t>
      </w:r>
      <w:r w:rsidR="004B790B">
        <w:rPr>
          <w:lang w:val="en-US"/>
        </w:rPr>
        <w:t>-RSRP outside of the tolerance zone and</w:t>
      </w:r>
      <w:r>
        <w:rPr>
          <w:lang w:val="en-US"/>
        </w:rPr>
        <w:t xml:space="preserve"> failing a first attempt of multiple PRACH transmissions does not change the number of transmissions derived from </w:t>
      </w:r>
      <w:r w:rsidR="004B790B">
        <w:rPr>
          <w:lang w:val="en-US"/>
        </w:rPr>
        <w:t xml:space="preserve">the </w:t>
      </w:r>
      <w:r>
        <w:rPr>
          <w:lang w:val="en-US"/>
        </w:rPr>
        <w:t>SS</w:t>
      </w:r>
      <w:r w:rsidR="00113F14">
        <w:rPr>
          <w:lang w:val="en-US"/>
        </w:rPr>
        <w:t>B</w:t>
      </w:r>
      <w:r>
        <w:rPr>
          <w:lang w:val="en-US"/>
        </w:rPr>
        <w:t xml:space="preserve">-RSRP measurements. </w:t>
      </w:r>
      <w:r w:rsidR="004B790B">
        <w:rPr>
          <w:lang w:val="en-US"/>
        </w:rPr>
        <w:t>Conversely, case 2 represents the case where a UE measures an SS</w:t>
      </w:r>
      <w:r w:rsidR="004A283E">
        <w:rPr>
          <w:lang w:val="en-US"/>
        </w:rPr>
        <w:t>B</w:t>
      </w:r>
      <w:r w:rsidR="004B790B">
        <w:rPr>
          <w:lang w:val="en-US"/>
        </w:rPr>
        <w:t xml:space="preserve">-RSRP within the </w:t>
      </w:r>
      <w:r w:rsidR="00AC6198">
        <w:rPr>
          <w:lang w:val="en-US"/>
        </w:rPr>
        <w:t xml:space="preserve">exception </w:t>
      </w:r>
      <w:r w:rsidR="004B790B">
        <w:rPr>
          <w:lang w:val="en-US"/>
        </w:rPr>
        <w:t>zone (grey zone in the Figure) and it is allowed to increase the number of PRACH transmissions from 2 to 4, in the second PRACH attempt. Such a mechanism would allow to limit the number of PRACH transmissions to the strict necessary and optimize resource selections only when necessary.</w:t>
      </w:r>
    </w:p>
    <w:p w14:paraId="5769CDFE" w14:textId="58AB17A2" w:rsidR="0044647A" w:rsidRDefault="00395B77" w:rsidP="002D7074">
      <w:pPr>
        <w:keepNext/>
        <w:jc w:val="center"/>
      </w:pPr>
      <w:r>
        <w:rPr>
          <w:noProof/>
        </w:rPr>
        <w:drawing>
          <wp:inline distT="0" distB="0" distL="0" distR="0" wp14:anchorId="0B45FE0D" wp14:editId="59300B0B">
            <wp:extent cx="5266800" cy="961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66800" cy="961200"/>
                    </a:xfrm>
                    <a:prstGeom prst="rect">
                      <a:avLst/>
                    </a:prstGeom>
                    <a:noFill/>
                  </pic:spPr>
                </pic:pic>
              </a:graphicData>
            </a:graphic>
          </wp:inline>
        </w:drawing>
      </w:r>
    </w:p>
    <w:p w14:paraId="19518C57" w14:textId="337E42BC" w:rsidR="00B043B2" w:rsidRDefault="0044647A" w:rsidP="00097E6E">
      <w:pPr>
        <w:pStyle w:val="Caption"/>
        <w:jc w:val="center"/>
        <w:rPr>
          <w:lang w:val="en-US"/>
        </w:rPr>
      </w:pPr>
      <w:bookmarkStart w:id="11" w:name="_Ref118125801"/>
      <w:r>
        <w:t xml:space="preserve">Figure </w:t>
      </w:r>
      <w:r>
        <w:fldChar w:fldCharType="begin"/>
      </w:r>
      <w:r>
        <w:instrText xml:space="preserve"> SEQ Figure \* ARABIC </w:instrText>
      </w:r>
      <w:r>
        <w:fldChar w:fldCharType="separate"/>
      </w:r>
      <w:r w:rsidR="00DF639F">
        <w:rPr>
          <w:noProof/>
        </w:rPr>
        <w:t>5</w:t>
      </w:r>
      <w:r>
        <w:fldChar w:fldCharType="end"/>
      </w:r>
      <w:bookmarkEnd w:id="11"/>
      <w:r>
        <w:t>. Example of exception zone for multiple PRACH transmissions</w:t>
      </w:r>
    </w:p>
    <w:p w14:paraId="51670EF1" w14:textId="77777777" w:rsidR="00B043B2" w:rsidRDefault="00B043B2" w:rsidP="00A147A7">
      <w:pPr>
        <w:rPr>
          <w:lang w:val="en-US"/>
        </w:rPr>
      </w:pPr>
    </w:p>
    <w:p w14:paraId="3A500D8D" w14:textId="0DD2FD71" w:rsidR="006027DE" w:rsidRDefault="006027DE" w:rsidP="006027DE">
      <w:pPr>
        <w:rPr>
          <w:b/>
          <w:bCs/>
          <w:lang w:val="en-US"/>
        </w:rPr>
      </w:pPr>
      <w:r w:rsidRPr="00BE3B47">
        <w:rPr>
          <w:b/>
          <w:bCs/>
          <w:lang w:val="en-US"/>
        </w:rPr>
        <w:t xml:space="preserve">Proposal </w:t>
      </w:r>
      <w:r w:rsidR="005266BA">
        <w:rPr>
          <w:b/>
          <w:bCs/>
          <w:lang w:val="en-US"/>
        </w:rPr>
        <w:t>5</w:t>
      </w:r>
      <w:r w:rsidRPr="00BE3B47">
        <w:rPr>
          <w:b/>
          <w:bCs/>
          <w:lang w:val="en-US"/>
        </w:rPr>
        <w:t>. Define SS</w:t>
      </w:r>
      <w:r>
        <w:rPr>
          <w:b/>
          <w:bCs/>
          <w:lang w:val="en-US"/>
        </w:rPr>
        <w:t>B</w:t>
      </w:r>
      <w:r w:rsidRPr="00BE3B47">
        <w:rPr>
          <w:b/>
          <w:bCs/>
          <w:lang w:val="en-US"/>
        </w:rPr>
        <w:t xml:space="preserve">-RSRP </w:t>
      </w:r>
      <w:r w:rsidR="003A12A7">
        <w:rPr>
          <w:b/>
          <w:bCs/>
          <w:lang w:val="en-US"/>
        </w:rPr>
        <w:t>exception</w:t>
      </w:r>
      <w:r w:rsidRPr="00BE3B47">
        <w:rPr>
          <w:b/>
          <w:bCs/>
          <w:lang w:val="en-US"/>
        </w:rPr>
        <w:t xml:space="preserve"> zone to allow a UE to increase the number of PRACH transmissions in case of PRACH re-attempt</w:t>
      </w:r>
      <w:r w:rsidR="00DC454F">
        <w:rPr>
          <w:b/>
          <w:bCs/>
          <w:lang w:val="en-US"/>
        </w:rPr>
        <w:t>.</w:t>
      </w:r>
    </w:p>
    <w:p w14:paraId="62F26D61" w14:textId="3D854D0F" w:rsidR="0011409B" w:rsidRDefault="00B5496B" w:rsidP="00A147A7">
      <w:pPr>
        <w:rPr>
          <w:lang w:val="en-US"/>
        </w:rPr>
      </w:pPr>
      <w:r>
        <w:rPr>
          <w:lang w:val="en-US"/>
        </w:rPr>
        <w:t>Another possible approach</w:t>
      </w:r>
      <w:r w:rsidR="00B243D9">
        <w:rPr>
          <w:lang w:val="en-US"/>
        </w:rPr>
        <w:t>, in addition or alternative to the approach of the previous Proposal,</w:t>
      </w:r>
      <w:r>
        <w:rPr>
          <w:lang w:val="en-US"/>
        </w:rPr>
        <w:t xml:space="preserve"> to increase the number of multiple PRACH transmissions</w:t>
      </w:r>
      <w:r w:rsidR="00B6614C">
        <w:rPr>
          <w:lang w:val="en-US"/>
        </w:rPr>
        <w:t xml:space="preserve"> </w:t>
      </w:r>
      <w:r w:rsidR="00871489">
        <w:rPr>
          <w:lang w:val="en-US"/>
        </w:rPr>
        <w:t>after failing a PRACH attempt</w:t>
      </w:r>
      <w:r w:rsidR="00FB17B8">
        <w:rPr>
          <w:lang w:val="en-US"/>
        </w:rPr>
        <w:t xml:space="preserve"> would be for a </w:t>
      </w:r>
      <w:r w:rsidR="00C606E3">
        <w:rPr>
          <w:lang w:val="en-US"/>
        </w:rPr>
        <w:t>UE</w:t>
      </w:r>
      <w:r w:rsidR="00FB17B8">
        <w:rPr>
          <w:lang w:val="en-US"/>
        </w:rPr>
        <w:t xml:space="preserve"> to </w:t>
      </w:r>
      <w:r w:rsidR="00C606E3">
        <w:rPr>
          <w:lang w:val="en-US"/>
        </w:rPr>
        <w:t xml:space="preserve">decrease the value of the measured SSB-RSRP by a </w:t>
      </w:r>
      <w:r w:rsidR="0065106A">
        <w:rPr>
          <w:lang w:val="en-US"/>
        </w:rPr>
        <w:t>certain amount</w:t>
      </w:r>
      <w:r w:rsidR="00C606E3">
        <w:rPr>
          <w:lang w:val="en-US"/>
        </w:rPr>
        <w:t xml:space="preserve"> </w:t>
      </w:r>
      <w:r w:rsidR="001E6F7D">
        <w:rPr>
          <w:lang w:val="en-US"/>
        </w:rPr>
        <w:t>(X</w:t>
      </w:r>
      <w:r w:rsidR="000C21F3">
        <w:rPr>
          <w:lang w:val="en-US"/>
        </w:rPr>
        <w:t xml:space="preserve"> in </w:t>
      </w:r>
      <w:r w:rsidR="000C21F3">
        <w:rPr>
          <w:lang w:val="en-US"/>
        </w:rPr>
        <w:fldChar w:fldCharType="begin"/>
      </w:r>
      <w:r w:rsidR="000C21F3">
        <w:rPr>
          <w:lang w:val="en-US"/>
        </w:rPr>
        <w:instrText xml:space="preserve"> REF _Ref127535734 \h </w:instrText>
      </w:r>
      <w:r w:rsidR="000C21F3">
        <w:rPr>
          <w:lang w:val="en-US"/>
        </w:rPr>
      </w:r>
      <w:r w:rsidR="000C21F3">
        <w:rPr>
          <w:lang w:val="en-US"/>
        </w:rPr>
        <w:fldChar w:fldCharType="separate"/>
      </w:r>
      <w:r w:rsidR="00A018FD">
        <w:t xml:space="preserve">Figure </w:t>
      </w:r>
      <w:r w:rsidR="00A018FD">
        <w:rPr>
          <w:noProof/>
        </w:rPr>
        <w:t>6</w:t>
      </w:r>
      <w:r w:rsidR="000C21F3">
        <w:rPr>
          <w:lang w:val="en-US"/>
        </w:rPr>
        <w:fldChar w:fldCharType="end"/>
      </w:r>
      <w:r w:rsidR="000C21F3">
        <w:rPr>
          <w:lang w:val="en-US"/>
        </w:rPr>
        <w:fldChar w:fldCharType="begin"/>
      </w:r>
      <w:r w:rsidR="000C21F3">
        <w:rPr>
          <w:lang w:val="en-US"/>
        </w:rPr>
        <w:instrText xml:space="preserve"> REF _Ref127535734 \h </w:instrText>
      </w:r>
      <w:r w:rsidR="000C21F3">
        <w:rPr>
          <w:lang w:val="en-US"/>
        </w:rPr>
      </w:r>
      <w:r w:rsidR="00864050">
        <w:rPr>
          <w:lang w:val="en-US"/>
        </w:rPr>
        <w:fldChar w:fldCharType="separate"/>
      </w:r>
      <w:r w:rsidR="000C21F3">
        <w:rPr>
          <w:lang w:val="en-US"/>
        </w:rPr>
        <w:fldChar w:fldCharType="end"/>
      </w:r>
      <w:r w:rsidR="001E6F7D">
        <w:rPr>
          <w:lang w:val="en-US"/>
        </w:rPr>
        <w:t>)</w:t>
      </w:r>
      <w:r w:rsidR="00C606E3">
        <w:rPr>
          <w:lang w:val="en-US"/>
        </w:rPr>
        <w:t xml:space="preserve">, even if the actual SSB-RSRP value at the time of the PRACH re-attempt </w:t>
      </w:r>
      <w:r w:rsidR="00140BFD">
        <w:rPr>
          <w:lang w:val="en-US"/>
        </w:rPr>
        <w:t xml:space="preserve">has </w:t>
      </w:r>
      <w:r w:rsidR="001177EB">
        <w:rPr>
          <w:lang w:val="en-US"/>
        </w:rPr>
        <w:t>not changed.</w:t>
      </w:r>
      <w:r w:rsidR="000575DA">
        <w:rPr>
          <w:lang w:val="en-US"/>
        </w:rPr>
        <w:t xml:space="preserve"> An example of </w:t>
      </w:r>
      <w:r w:rsidR="00A14CFD">
        <w:rPr>
          <w:lang w:val="en-US"/>
        </w:rPr>
        <w:t xml:space="preserve">this approach </w:t>
      </w:r>
      <w:r w:rsidR="00D90984">
        <w:rPr>
          <w:lang w:val="en-US"/>
        </w:rPr>
        <w:t xml:space="preserve">is shown </w:t>
      </w:r>
      <w:r w:rsidR="00900DB2">
        <w:rPr>
          <w:lang w:val="en-US"/>
        </w:rPr>
        <w:t xml:space="preserve">in </w:t>
      </w:r>
      <w:r w:rsidR="00D42140">
        <w:rPr>
          <w:lang w:val="en-US"/>
        </w:rPr>
        <w:fldChar w:fldCharType="begin"/>
      </w:r>
      <w:r w:rsidR="00D42140">
        <w:rPr>
          <w:lang w:val="en-US"/>
        </w:rPr>
        <w:instrText xml:space="preserve"> REF _Ref127535734 \h </w:instrText>
      </w:r>
      <w:r w:rsidR="00D42140">
        <w:rPr>
          <w:lang w:val="en-US"/>
        </w:rPr>
      </w:r>
      <w:r w:rsidR="00D42140">
        <w:rPr>
          <w:lang w:val="en-US"/>
        </w:rPr>
        <w:fldChar w:fldCharType="separate"/>
      </w:r>
      <w:r w:rsidR="00D42140">
        <w:t xml:space="preserve">Figure </w:t>
      </w:r>
      <w:r w:rsidR="00D42140">
        <w:rPr>
          <w:noProof/>
        </w:rPr>
        <w:t>8</w:t>
      </w:r>
      <w:r w:rsidR="00D42140">
        <w:rPr>
          <w:lang w:val="en-US"/>
        </w:rPr>
        <w:fldChar w:fldCharType="end"/>
      </w:r>
      <w:r w:rsidR="00255F95">
        <w:rPr>
          <w:lang w:val="en-US"/>
        </w:rPr>
        <w:t xml:space="preserve">, </w:t>
      </w:r>
      <w:r w:rsidR="009F3975">
        <w:rPr>
          <w:lang w:val="en-US"/>
        </w:rPr>
        <w:t>where it is assumed that three SSB-RSRP thresholds are configured generating two RSRP ranges</w:t>
      </w:r>
      <w:r w:rsidR="00217F18">
        <w:rPr>
          <w:lang w:val="en-US"/>
        </w:rPr>
        <w:t xml:space="preserve"> for two values of the number of multiple PRACH transmissions. </w:t>
      </w:r>
    </w:p>
    <w:p w14:paraId="517BD255" w14:textId="77777777" w:rsidR="004C5711" w:rsidRPr="002D7074" w:rsidRDefault="004C5711" w:rsidP="004C5711">
      <w:pPr>
        <w:rPr>
          <w:b/>
          <w:lang w:val="en-US"/>
        </w:rPr>
      </w:pPr>
    </w:p>
    <w:p w14:paraId="09A63283" w14:textId="77777777" w:rsidR="00D90984" w:rsidRDefault="000575DA" w:rsidP="002D7074">
      <w:pPr>
        <w:keepNext/>
        <w:jc w:val="center"/>
      </w:pPr>
      <w:r>
        <w:rPr>
          <w:noProof/>
          <w:lang w:val="en-US"/>
        </w:rPr>
        <w:drawing>
          <wp:inline distT="0" distB="0" distL="0" distR="0" wp14:anchorId="1263278B" wp14:editId="144A539F">
            <wp:extent cx="4951730" cy="200472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2012" cy="2012932"/>
                    </a:xfrm>
                    <a:prstGeom prst="rect">
                      <a:avLst/>
                    </a:prstGeom>
                    <a:noFill/>
                  </pic:spPr>
                </pic:pic>
              </a:graphicData>
            </a:graphic>
          </wp:inline>
        </w:drawing>
      </w:r>
    </w:p>
    <w:p w14:paraId="7BF3FB75" w14:textId="3DEA16DC" w:rsidR="00B5496B" w:rsidRDefault="00D90984" w:rsidP="002D7074">
      <w:pPr>
        <w:pStyle w:val="Caption"/>
        <w:jc w:val="center"/>
        <w:rPr>
          <w:lang w:val="en-US"/>
        </w:rPr>
      </w:pPr>
      <w:bookmarkStart w:id="12" w:name="_Ref127535734"/>
      <w:r>
        <w:t xml:space="preserve">Figure </w:t>
      </w:r>
      <w:r>
        <w:fldChar w:fldCharType="begin"/>
      </w:r>
      <w:r>
        <w:instrText xml:space="preserve"> SEQ Figure \* ARABIC </w:instrText>
      </w:r>
      <w:r>
        <w:fldChar w:fldCharType="separate"/>
      </w:r>
      <w:r w:rsidR="00A018FD">
        <w:rPr>
          <w:noProof/>
        </w:rPr>
        <w:t>6</w:t>
      </w:r>
      <w:r>
        <w:fldChar w:fldCharType="end"/>
      </w:r>
      <w:bookmarkEnd w:id="12"/>
      <w:r>
        <w:t xml:space="preserve">. SSB-RSRP </w:t>
      </w:r>
      <w:r w:rsidR="00BF13EB">
        <w:t>adaptation at RACH re-attempt</w:t>
      </w:r>
    </w:p>
    <w:p w14:paraId="35CCE6D0" w14:textId="2032F497" w:rsidR="00B5496B" w:rsidRDefault="00B5496B" w:rsidP="00A147A7">
      <w:pPr>
        <w:rPr>
          <w:lang w:val="en-US"/>
        </w:rPr>
      </w:pPr>
    </w:p>
    <w:p w14:paraId="70BF68EC" w14:textId="77777777" w:rsidR="004C5711" w:rsidRDefault="004C5711" w:rsidP="004C5711">
      <w:pPr>
        <w:rPr>
          <w:lang w:val="en-US"/>
        </w:rPr>
      </w:pPr>
      <w:r>
        <w:rPr>
          <w:lang w:val="en-US"/>
        </w:rPr>
        <w:t xml:space="preserve">In this case, the SSB-RSRP measured by the UE belongs to the first RSRP range so that UE transmits a first number of PRACH multiple transmissions at the first PRACH attempt. The first PRACH attempt fails, so that the UE adapts the value of the measured SSB-RSRP by X dB, which in this example brings the adapted SSB-RSRP to the second RSRP </w:t>
      </w:r>
      <w:r>
        <w:rPr>
          <w:lang w:val="en-US"/>
        </w:rPr>
        <w:lastRenderedPageBreak/>
        <w:t xml:space="preserve">range, enabling the UE to transmit a larger amount of multiple PRACH transmissions. The value of X dB could be for example higher layer configured so that a </w:t>
      </w:r>
      <w:proofErr w:type="spellStart"/>
      <w:r>
        <w:rPr>
          <w:lang w:val="en-US"/>
        </w:rPr>
        <w:t>gNB</w:t>
      </w:r>
      <w:proofErr w:type="spellEnd"/>
      <w:r>
        <w:rPr>
          <w:lang w:val="en-US"/>
        </w:rPr>
        <w:t xml:space="preserve"> could decide the rate at which the number of multiple PRACH transmissions is increased.</w:t>
      </w:r>
    </w:p>
    <w:p w14:paraId="7A292569" w14:textId="77777777" w:rsidR="004C5711" w:rsidRDefault="004C5711" w:rsidP="004C5711">
      <w:pPr>
        <w:rPr>
          <w:lang w:val="en-US"/>
        </w:rPr>
      </w:pPr>
      <w:r>
        <w:rPr>
          <w:lang w:val="en-US"/>
        </w:rPr>
        <w:t>It is worth observing that an identical outcome can also be obtained by using X to adapt the SSB-RSRP thresholds.</w:t>
      </w:r>
    </w:p>
    <w:p w14:paraId="178D1AC4" w14:textId="587BCAAA" w:rsidR="004C5711" w:rsidRPr="002D7074" w:rsidRDefault="004C5711" w:rsidP="004C5711">
      <w:pPr>
        <w:rPr>
          <w:b/>
          <w:lang w:val="en-US"/>
        </w:rPr>
      </w:pPr>
      <w:r w:rsidRPr="002D7074">
        <w:rPr>
          <w:b/>
          <w:lang w:val="en-US"/>
        </w:rPr>
        <w:t xml:space="preserve">Proposal </w:t>
      </w:r>
      <w:r>
        <w:rPr>
          <w:b/>
          <w:lang w:val="en-US"/>
        </w:rPr>
        <w:t>6</w:t>
      </w:r>
      <w:r w:rsidRPr="002D7074">
        <w:rPr>
          <w:b/>
          <w:lang w:val="en-US"/>
        </w:rPr>
        <w:t xml:space="preserve">. Define a procedure for increasing the number of the multiple PRACH transmissions at different RACH attempts based on adapting the value </w:t>
      </w:r>
      <w:r w:rsidRPr="002D7074">
        <w:rPr>
          <w:b/>
          <w:bCs/>
          <w:lang w:val="en-US"/>
        </w:rPr>
        <w:t>of the measured SSB-RSRP</w:t>
      </w:r>
      <w:r>
        <w:rPr>
          <w:b/>
          <w:bCs/>
          <w:lang w:val="en-US"/>
        </w:rPr>
        <w:t>, or the SSB-RSRP thresholds, by a higher-layer configured value.</w:t>
      </w:r>
    </w:p>
    <w:p w14:paraId="5DDDF854" w14:textId="77777777" w:rsidR="004C5711" w:rsidRDefault="004C5711" w:rsidP="00A147A7">
      <w:pPr>
        <w:rPr>
          <w:lang w:val="en-US"/>
        </w:rPr>
      </w:pPr>
    </w:p>
    <w:p w14:paraId="545F0302" w14:textId="79DFDF93" w:rsidR="00A147A7" w:rsidRDefault="00A147A7" w:rsidP="00892E29">
      <w:pPr>
        <w:pStyle w:val="Heading2"/>
        <w:rPr>
          <w:lang w:val="en-US"/>
        </w:rPr>
      </w:pPr>
      <w:r>
        <w:rPr>
          <w:lang w:val="en-US"/>
        </w:rPr>
        <w:t>R</w:t>
      </w:r>
      <w:r w:rsidR="007A1A92">
        <w:rPr>
          <w:lang w:val="en-US"/>
        </w:rPr>
        <w:t>ACH occasions</w:t>
      </w:r>
      <w:r>
        <w:rPr>
          <w:lang w:val="en-US"/>
        </w:rPr>
        <w:t xml:space="preserve"> determination for multiple PRACH transmission</w:t>
      </w:r>
    </w:p>
    <w:p w14:paraId="5172FC28" w14:textId="52827B82" w:rsidR="00961EE0" w:rsidRDefault="00961EE0" w:rsidP="00961EE0">
      <w:pPr>
        <w:rPr>
          <w:lang w:val="en-US"/>
        </w:rPr>
      </w:pPr>
      <w:r w:rsidRPr="00961EE0">
        <w:rPr>
          <w:lang w:val="en-US"/>
        </w:rPr>
        <w:t>The following was agreed in RAN1 #110bis-e regarding RO location for the multiple PRACH transmissions:</w:t>
      </w:r>
    </w:p>
    <w:tbl>
      <w:tblPr>
        <w:tblStyle w:val="TableGrid"/>
        <w:tblW w:w="0" w:type="auto"/>
        <w:tblLook w:val="04A0" w:firstRow="1" w:lastRow="0" w:firstColumn="1" w:lastColumn="0" w:noHBand="0" w:noVBand="1"/>
      </w:tblPr>
      <w:tblGrid>
        <w:gridCol w:w="9629"/>
      </w:tblGrid>
      <w:tr w:rsidR="00961EE0" w14:paraId="22C2442B" w14:textId="77777777" w:rsidTr="00961EE0">
        <w:tc>
          <w:tcPr>
            <w:tcW w:w="9629" w:type="dxa"/>
          </w:tcPr>
          <w:p w14:paraId="7B0061A9" w14:textId="77777777" w:rsidR="00961EE0" w:rsidRPr="00961EE0" w:rsidRDefault="00961EE0" w:rsidP="00961EE0">
            <w:pPr>
              <w:rPr>
                <w:lang w:val="en-US"/>
              </w:rPr>
            </w:pPr>
            <w:r w:rsidRPr="00961EE0">
              <w:rPr>
                <w:b/>
                <w:bCs/>
                <w:highlight w:val="green"/>
              </w:rPr>
              <w:t>Agreement</w:t>
            </w:r>
          </w:p>
          <w:p w14:paraId="58AF7732" w14:textId="77777777" w:rsidR="00961EE0" w:rsidRPr="00961EE0" w:rsidRDefault="00961EE0" w:rsidP="00892E29">
            <w:pPr>
              <w:numPr>
                <w:ilvl w:val="0"/>
                <w:numId w:val="28"/>
              </w:numPr>
              <w:tabs>
                <w:tab w:val="num" w:pos="720"/>
              </w:tabs>
              <w:rPr>
                <w:lang w:val="en-US"/>
              </w:rPr>
            </w:pPr>
            <w:r w:rsidRPr="00961EE0">
              <w:t>For multiple PRACH transmissions with same beam, at least ROs located at different time instances can be utilized for the transmissions.</w:t>
            </w:r>
          </w:p>
          <w:p w14:paraId="5E7C9B18" w14:textId="77777777" w:rsidR="00961EE0" w:rsidRPr="00961EE0" w:rsidRDefault="00961EE0" w:rsidP="00892E29">
            <w:pPr>
              <w:numPr>
                <w:ilvl w:val="0"/>
                <w:numId w:val="29"/>
              </w:numPr>
              <w:rPr>
                <w:lang w:val="en-US"/>
              </w:rPr>
            </w:pPr>
            <w:r w:rsidRPr="00961EE0">
              <w:t>FFS: whether/how the starting RB of ROs can be different at different time instances for multiple PRACH transmissions.</w:t>
            </w:r>
          </w:p>
          <w:p w14:paraId="48168392" w14:textId="7D4EABB2" w:rsidR="00961EE0" w:rsidRPr="00961EE0" w:rsidRDefault="00961EE0" w:rsidP="00892E29">
            <w:pPr>
              <w:numPr>
                <w:ilvl w:val="0"/>
                <w:numId w:val="29"/>
              </w:numPr>
              <w:rPr>
                <w:lang w:val="en-US"/>
              </w:rPr>
            </w:pPr>
            <w:r w:rsidRPr="00961EE0">
              <w:t>FFS: whether/how multiple PRACH transmissions located in the same time instance, e.g., for UEs with multiple Tx chains.</w:t>
            </w:r>
          </w:p>
        </w:tc>
      </w:tr>
    </w:tbl>
    <w:p w14:paraId="28731991" w14:textId="77777777" w:rsidR="00961EE0" w:rsidRPr="00961EE0" w:rsidRDefault="00961EE0" w:rsidP="00961EE0">
      <w:pPr>
        <w:rPr>
          <w:lang w:val="en-US"/>
        </w:rPr>
      </w:pPr>
    </w:p>
    <w:p w14:paraId="040FAED0" w14:textId="77777777" w:rsidR="00B01555" w:rsidRDefault="00961EE0" w:rsidP="00961EE0">
      <w:r>
        <w:t xml:space="preserve">The motivation behind the main bullet of the agreement is that, by spreading the multiple PRACH transmissions over ROs located at different time instances, a UE </w:t>
      </w:r>
      <w:proofErr w:type="gramStart"/>
      <w:r>
        <w:t>is able to</w:t>
      </w:r>
      <w:proofErr w:type="gramEnd"/>
      <w:r>
        <w:t xml:space="preserve"> maximize the</w:t>
      </w:r>
      <w:r w:rsidRPr="00961EE0">
        <w:t xml:space="preserve"> EPRE of the single</w:t>
      </w:r>
      <w:r>
        <w:t xml:space="preserve"> PRACH</w:t>
      </w:r>
      <w:r w:rsidRPr="00961EE0">
        <w:t xml:space="preserve"> transmissions</w:t>
      </w:r>
      <w:r w:rsidR="007D3B85">
        <w:t xml:space="preserve"> and hence maximize the received SNR at </w:t>
      </w:r>
      <w:proofErr w:type="spellStart"/>
      <w:r w:rsidR="007D3B85">
        <w:t>gNB</w:t>
      </w:r>
      <w:proofErr w:type="spellEnd"/>
      <w:r w:rsidR="007D3B85">
        <w:t>. We believe this is an essential feature of the multiple PRACH transmissions</w:t>
      </w:r>
      <w:r w:rsidR="00B01555">
        <w:t>.</w:t>
      </w:r>
    </w:p>
    <w:p w14:paraId="0EC74AF8" w14:textId="201AC64F" w:rsidR="00B01555" w:rsidRDefault="00B01555" w:rsidP="00B01555">
      <w:pPr>
        <w:rPr>
          <w:b/>
          <w:bCs/>
        </w:rPr>
      </w:pPr>
      <w:r w:rsidRPr="00B01555">
        <w:rPr>
          <w:b/>
          <w:bCs/>
        </w:rPr>
        <w:t xml:space="preserve">Observation </w:t>
      </w:r>
      <w:r w:rsidR="00A2688B">
        <w:rPr>
          <w:b/>
          <w:bCs/>
        </w:rPr>
        <w:t>4</w:t>
      </w:r>
      <w:r w:rsidRPr="00B01555">
        <w:rPr>
          <w:b/>
          <w:bCs/>
        </w:rPr>
        <w:t xml:space="preserve">. </w:t>
      </w:r>
      <w:r>
        <w:rPr>
          <w:b/>
          <w:bCs/>
        </w:rPr>
        <w:t>S</w:t>
      </w:r>
      <w:r w:rsidRPr="00B01555">
        <w:rPr>
          <w:b/>
          <w:bCs/>
        </w:rPr>
        <w:t>preading the multiple PRACH transmissions over ROs located at different time instances</w:t>
      </w:r>
      <w:r>
        <w:rPr>
          <w:b/>
          <w:bCs/>
        </w:rPr>
        <w:t xml:space="preserve"> allows </w:t>
      </w:r>
      <w:r w:rsidRPr="00B01555">
        <w:rPr>
          <w:b/>
          <w:bCs/>
        </w:rPr>
        <w:t xml:space="preserve">a UE to maximize the EPRE of the single PRACH transmissions and hence maximize the received SNR at </w:t>
      </w:r>
      <w:proofErr w:type="spellStart"/>
      <w:r w:rsidRPr="00B01555">
        <w:rPr>
          <w:b/>
          <w:bCs/>
        </w:rPr>
        <w:t>gNB</w:t>
      </w:r>
      <w:proofErr w:type="spellEnd"/>
      <w:r w:rsidRPr="00B01555">
        <w:rPr>
          <w:b/>
          <w:bCs/>
        </w:rPr>
        <w:t>.</w:t>
      </w:r>
    </w:p>
    <w:p w14:paraId="7F7B0FB8" w14:textId="51DBCAB1" w:rsidR="00616207" w:rsidRDefault="00B01555" w:rsidP="00961EE0">
      <w:r w:rsidRPr="00B01555">
        <w:t>We will discuss the content of the FSS bullets in the remainder of the section.</w:t>
      </w:r>
    </w:p>
    <w:p w14:paraId="13EC65E0" w14:textId="3076C3B8" w:rsidR="007779CB" w:rsidRPr="007779CB" w:rsidRDefault="007779CB" w:rsidP="00892E29">
      <w:pPr>
        <w:pStyle w:val="Heading3"/>
      </w:pPr>
      <w:r>
        <w:t>SSB to RO mapping for multiple PRACH transmissions</w:t>
      </w:r>
    </w:p>
    <w:p w14:paraId="39BABD19" w14:textId="36995AC0" w:rsidR="00B01555" w:rsidRDefault="00B01555" w:rsidP="00B01555">
      <w:pPr>
        <w:rPr>
          <w:lang w:val="en-US"/>
        </w:rPr>
      </w:pPr>
      <w:r>
        <w:rPr>
          <w:lang w:val="en-US"/>
        </w:rPr>
        <w:t>The RACH occasions for the multiple PRACH transmission could be either consecutive or not in the time domain, based on the frequency band and frame structure. For example, for a classical TDD frame structure in FR2 (e.g.</w:t>
      </w:r>
      <w:r w:rsidR="00D16C2B">
        <w:rPr>
          <w:lang w:val="en-US"/>
        </w:rPr>
        <w:t>,</w:t>
      </w:r>
      <w:r>
        <w:rPr>
          <w:lang w:val="en-US"/>
        </w:rPr>
        <w:t xml:space="preserve"> DDDSU), </w:t>
      </w:r>
      <w:r w:rsidR="00D16C2B">
        <w:rPr>
          <w:lang w:val="en-US"/>
        </w:rPr>
        <w:t xml:space="preserve">all </w:t>
      </w:r>
      <w:r>
        <w:rPr>
          <w:lang w:val="en-US"/>
        </w:rPr>
        <w:t>valid RACH occasions are not consecutive in the time domain, imposing a limitation in terms of network access performance, especially for a larger number of multiple PRACH transmissions (e.g.</w:t>
      </w:r>
      <w:r w:rsidR="00D16C2B">
        <w:rPr>
          <w:lang w:val="en-US"/>
        </w:rPr>
        <w:t>,</w:t>
      </w:r>
      <w:r>
        <w:rPr>
          <w:lang w:val="en-US"/>
        </w:rPr>
        <w:t xml:space="preserve"> 4 or 8). Indeed, in such a case, not only the average network access delay per UE but also the burden to </w:t>
      </w:r>
      <w:proofErr w:type="spellStart"/>
      <w:r>
        <w:rPr>
          <w:lang w:val="en-US"/>
        </w:rPr>
        <w:t>gNB</w:t>
      </w:r>
      <w:proofErr w:type="spellEnd"/>
      <w:r>
        <w:rPr>
          <w:lang w:val="en-US"/>
        </w:rPr>
        <w:t xml:space="preserve"> memory and buffering would be increased.</w:t>
      </w:r>
    </w:p>
    <w:p w14:paraId="27D1E13E" w14:textId="3E36836A" w:rsidR="00B01555" w:rsidRPr="00B01555" w:rsidRDefault="00B01555" w:rsidP="00C05D1E">
      <w:pPr>
        <w:rPr>
          <w:b/>
          <w:bCs/>
          <w:lang w:val="en-US"/>
        </w:rPr>
      </w:pPr>
      <w:r w:rsidRPr="00EC2957">
        <w:rPr>
          <w:b/>
          <w:bCs/>
          <w:lang w:val="en-US"/>
        </w:rPr>
        <w:t xml:space="preserve">Observation </w:t>
      </w:r>
      <w:r w:rsidR="00A2688B">
        <w:rPr>
          <w:b/>
          <w:bCs/>
          <w:lang w:val="en-US"/>
        </w:rPr>
        <w:t>5</w:t>
      </w:r>
      <w:r w:rsidRPr="00EC2957">
        <w:rPr>
          <w:b/>
          <w:bCs/>
          <w:lang w:val="en-US"/>
        </w:rPr>
        <w:t xml:space="preserve">. Non-consecutive multiple PRACH transmissions increase the average network access delay per UE and the burden to </w:t>
      </w:r>
      <w:proofErr w:type="spellStart"/>
      <w:r w:rsidRPr="00EC2957">
        <w:rPr>
          <w:b/>
          <w:bCs/>
          <w:lang w:val="en-US"/>
        </w:rPr>
        <w:t>gNB</w:t>
      </w:r>
      <w:proofErr w:type="spellEnd"/>
      <w:r w:rsidRPr="00EC2957">
        <w:rPr>
          <w:b/>
          <w:bCs/>
          <w:lang w:val="en-US"/>
        </w:rPr>
        <w:t xml:space="preserve"> memory and buffering.</w:t>
      </w:r>
    </w:p>
    <w:p w14:paraId="4E52D691" w14:textId="340D6EA1" w:rsidR="00C05D1E" w:rsidRDefault="00C05D1E" w:rsidP="00C05D1E">
      <w:pPr>
        <w:rPr>
          <w:lang w:val="en-US"/>
        </w:rPr>
      </w:pPr>
      <w:r>
        <w:rPr>
          <w:lang w:val="en-US"/>
        </w:rPr>
        <w:t xml:space="preserve">The situation becomes even worse when considering the RO mapping to different SSB indexes. In such cases, although the number of ROs per SSB index in the time domain can be higher layer configured via the parameter </w:t>
      </w:r>
      <w:proofErr w:type="spellStart"/>
      <w:r w:rsidRPr="009549A0">
        <w:rPr>
          <w:i/>
          <w:iCs/>
          <w:lang w:val="en-US"/>
        </w:rPr>
        <w:t>ssb-perRACH-OccasionAndCB-PreamblesPerSSB</w:t>
      </w:r>
      <w:proofErr w:type="spellEnd"/>
      <w:r>
        <w:rPr>
          <w:i/>
          <w:iCs/>
          <w:lang w:val="en-US"/>
        </w:rPr>
        <w:t xml:space="preserve"> </w:t>
      </w:r>
      <w:r>
        <w:rPr>
          <w:lang w:val="en-US"/>
        </w:rPr>
        <w:t>and equal to the desired maximum number of PRACH repetitions for one UE, an excessive extension of one SSB index in the time domain (e.g.</w:t>
      </w:r>
      <w:r w:rsidR="00837715">
        <w:rPr>
          <w:lang w:val="en-US"/>
        </w:rPr>
        <w:t>,</w:t>
      </w:r>
      <w:r>
        <w:rPr>
          <w:lang w:val="en-US"/>
        </w:rPr>
        <w:t xml:space="preserve"> </w:t>
      </w:r>
      <w:proofErr w:type="spellStart"/>
      <w:r w:rsidRPr="009549A0">
        <w:rPr>
          <w:i/>
          <w:iCs/>
          <w:lang w:val="en-US"/>
        </w:rPr>
        <w:t>ssb-perRACH-OccasionAndCB-PreamblesPerSSB</w:t>
      </w:r>
      <w:proofErr w:type="spellEnd"/>
      <w:r>
        <w:rPr>
          <w:i/>
          <w:iCs/>
          <w:lang w:val="en-US"/>
        </w:rPr>
        <w:t xml:space="preserve"> = 1/8)</w:t>
      </w:r>
      <w:r>
        <w:rPr>
          <w:lang w:val="en-US"/>
        </w:rPr>
        <w:t xml:space="preserve">, </w:t>
      </w:r>
      <w:r w:rsidR="00D16C2B">
        <w:rPr>
          <w:lang w:val="en-US"/>
        </w:rPr>
        <w:t>may not always be feasible. Indeed, this c</w:t>
      </w:r>
      <w:r>
        <w:rPr>
          <w:lang w:val="en-US"/>
        </w:rPr>
        <w:t xml:space="preserve">ould create limitations to system operation by forcing a </w:t>
      </w:r>
      <w:proofErr w:type="spellStart"/>
      <w:r>
        <w:rPr>
          <w:lang w:val="en-US"/>
        </w:rPr>
        <w:t>gNB</w:t>
      </w:r>
      <w:proofErr w:type="spellEnd"/>
      <w:r>
        <w:rPr>
          <w:lang w:val="en-US"/>
        </w:rPr>
        <w:t xml:space="preserve"> to operate on the same SSB beam for </w:t>
      </w:r>
      <w:proofErr w:type="gramStart"/>
      <w:r>
        <w:rPr>
          <w:lang w:val="en-US"/>
        </w:rPr>
        <w:t>a large number of</w:t>
      </w:r>
      <w:proofErr w:type="gramEnd"/>
      <w:r>
        <w:rPr>
          <w:lang w:val="en-US"/>
        </w:rPr>
        <w:t xml:space="preserve"> ROs and create access or operational delays to UEs served by other beams, </w:t>
      </w:r>
      <w:r w:rsidR="00901638">
        <w:rPr>
          <w:lang w:val="en-US"/>
        </w:rPr>
        <w:t>especially in</w:t>
      </w:r>
      <w:r>
        <w:rPr>
          <w:lang w:val="en-US"/>
        </w:rPr>
        <w:t xml:space="preserve"> FR2 deployments.</w:t>
      </w:r>
    </w:p>
    <w:p w14:paraId="5AFE52F7" w14:textId="32EEBAE5" w:rsidR="00C05D1E" w:rsidRDefault="00C05D1E" w:rsidP="00C05D1E">
      <w:pPr>
        <w:rPr>
          <w:lang w:val="en-US"/>
        </w:rPr>
      </w:pPr>
      <w:r>
        <w:rPr>
          <w:lang w:val="en-US"/>
        </w:rPr>
        <w:t xml:space="preserve">To avoid this effect, a network may think of configuring a larger value of </w:t>
      </w:r>
      <w:proofErr w:type="spellStart"/>
      <w:r w:rsidRPr="009549A0">
        <w:rPr>
          <w:i/>
          <w:iCs/>
          <w:lang w:val="en-US"/>
        </w:rPr>
        <w:t>ssb-perRACH-OccasionAndCB-PreamblesPerSSB</w:t>
      </w:r>
      <w:proofErr w:type="spellEnd"/>
      <w:r>
        <w:rPr>
          <w:i/>
          <w:iCs/>
          <w:lang w:val="en-US"/>
        </w:rPr>
        <w:t xml:space="preserve"> </w:t>
      </w:r>
      <w:r>
        <w:rPr>
          <w:lang w:val="en-US"/>
        </w:rPr>
        <w:t xml:space="preserve">and </w:t>
      </w:r>
      <w:r w:rsidRPr="00CB6CE0">
        <w:rPr>
          <w:i/>
          <w:iCs/>
          <w:lang w:val="en-US"/>
        </w:rPr>
        <w:t>Msg1-FDM</w:t>
      </w:r>
      <w:r>
        <w:rPr>
          <w:lang w:val="en-US"/>
        </w:rPr>
        <w:t>, to distribute the ROs belonging to different beams (</w:t>
      </w:r>
      <w:r w:rsidR="00794D60">
        <w:rPr>
          <w:lang w:val="en-US"/>
        </w:rPr>
        <w:t>i.e.,</w:t>
      </w:r>
      <w:r>
        <w:rPr>
          <w:lang w:val="en-US"/>
        </w:rPr>
        <w:t xml:space="preserve"> SSB index) in the frequency domain and limit the access or operational delays to UEs served by other beams. An example of such configuration is shown in</w:t>
      </w:r>
      <w:r w:rsidR="002C77CA">
        <w:rPr>
          <w:lang w:val="en-US"/>
        </w:rPr>
        <w:t xml:space="preserve"> </w:t>
      </w:r>
      <w:r w:rsidR="002C77CA">
        <w:rPr>
          <w:lang w:val="en-US"/>
        </w:rPr>
        <w:fldChar w:fldCharType="begin"/>
      </w:r>
      <w:r w:rsidR="002C77CA">
        <w:rPr>
          <w:lang w:val="en-US"/>
        </w:rPr>
        <w:instrText xml:space="preserve"> REF _Ref118386303 \h </w:instrText>
      </w:r>
      <w:r w:rsidR="002C77CA">
        <w:rPr>
          <w:lang w:val="en-US"/>
        </w:rPr>
      </w:r>
      <w:r w:rsidR="002C77CA">
        <w:rPr>
          <w:lang w:val="en-US"/>
        </w:rPr>
        <w:fldChar w:fldCharType="separate"/>
      </w:r>
      <w:r w:rsidR="006D1231">
        <w:t xml:space="preserve">Figure </w:t>
      </w:r>
      <w:r w:rsidR="006D1231">
        <w:rPr>
          <w:noProof/>
        </w:rPr>
        <w:t>7</w:t>
      </w:r>
      <w:r w:rsidR="002C77CA">
        <w:rPr>
          <w:lang w:val="en-US"/>
        </w:rPr>
        <w:fldChar w:fldCharType="end"/>
      </w:r>
      <w:r w:rsidR="002C77CA">
        <w:rPr>
          <w:lang w:val="en-US"/>
        </w:rPr>
        <w:fldChar w:fldCharType="begin"/>
      </w:r>
      <w:r w:rsidR="002C77CA">
        <w:rPr>
          <w:lang w:val="en-US"/>
        </w:rPr>
        <w:instrText xml:space="preserve"> REF _Ref118386303 \h </w:instrText>
      </w:r>
      <w:r w:rsidR="002C77CA">
        <w:rPr>
          <w:lang w:val="en-US"/>
        </w:rPr>
      </w:r>
      <w:r w:rsidR="00864050">
        <w:rPr>
          <w:lang w:val="en-US"/>
        </w:rPr>
        <w:fldChar w:fldCharType="separate"/>
      </w:r>
      <w:r w:rsidR="002C77CA">
        <w:rPr>
          <w:lang w:val="en-US"/>
        </w:rPr>
        <w:fldChar w:fldCharType="end"/>
      </w:r>
      <w:r>
        <w:rPr>
          <w:lang w:val="en-US"/>
        </w:rPr>
        <w:t xml:space="preserve">, for two consecutive available slots, </w:t>
      </w:r>
      <w:proofErr w:type="gramStart"/>
      <w:r>
        <w:rPr>
          <w:lang w:val="en-US"/>
        </w:rPr>
        <w:t>a number of</w:t>
      </w:r>
      <w:proofErr w:type="gramEnd"/>
      <w:r>
        <w:rPr>
          <w:lang w:val="en-US"/>
        </w:rPr>
        <w:t xml:space="preserve"> active beams equal to 4, </w:t>
      </w:r>
      <w:proofErr w:type="spellStart"/>
      <w:r w:rsidRPr="009549A0">
        <w:rPr>
          <w:i/>
          <w:iCs/>
          <w:lang w:val="en-US"/>
        </w:rPr>
        <w:t>ssb-</w:t>
      </w:r>
      <w:r w:rsidRPr="009549A0">
        <w:rPr>
          <w:i/>
          <w:iCs/>
          <w:lang w:val="en-US"/>
        </w:rPr>
        <w:lastRenderedPageBreak/>
        <w:t>perRACH-OccasionAndCB-PreamblesPerSSB</w:t>
      </w:r>
      <w:proofErr w:type="spellEnd"/>
      <w:r>
        <w:rPr>
          <w:i/>
          <w:iCs/>
          <w:lang w:val="en-US"/>
        </w:rPr>
        <w:t xml:space="preserve"> = 1 </w:t>
      </w:r>
      <w:r>
        <w:rPr>
          <w:lang w:val="en-US"/>
        </w:rPr>
        <w:t xml:space="preserve">and </w:t>
      </w:r>
      <w:r w:rsidRPr="003B3285">
        <w:rPr>
          <w:i/>
          <w:iCs/>
          <w:lang w:val="en-US"/>
        </w:rPr>
        <w:t>Msg1-FDM</w:t>
      </w:r>
      <w:r>
        <w:rPr>
          <w:lang w:val="en-US"/>
        </w:rPr>
        <w:t xml:space="preserve"> = 4. With such a configuration a network could be able to provide consecutive time domain resources associated to the same SSB index for a UE to perform PRACH repetitions, while limiting the access and operational delays of UE served by other beams.</w:t>
      </w:r>
    </w:p>
    <w:p w14:paraId="69C1A2D9" w14:textId="77777777" w:rsidR="00C05D1E" w:rsidRDefault="00C05D1E" w:rsidP="00C05D1E">
      <w:pPr>
        <w:keepNext/>
        <w:jc w:val="center"/>
      </w:pPr>
      <w:r>
        <w:rPr>
          <w:noProof/>
          <w:lang w:val="en-US"/>
        </w:rPr>
        <w:drawing>
          <wp:inline distT="0" distB="0" distL="0" distR="0" wp14:anchorId="576DD4AD" wp14:editId="0C027171">
            <wp:extent cx="2322000" cy="3697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22000" cy="3697200"/>
                    </a:xfrm>
                    <a:prstGeom prst="rect">
                      <a:avLst/>
                    </a:prstGeom>
                    <a:noFill/>
                  </pic:spPr>
                </pic:pic>
              </a:graphicData>
            </a:graphic>
          </wp:inline>
        </w:drawing>
      </w:r>
    </w:p>
    <w:p w14:paraId="449145DC" w14:textId="0B84B7CA" w:rsidR="00C05D1E" w:rsidRPr="00397EE0" w:rsidRDefault="00C05D1E" w:rsidP="00C05D1E">
      <w:pPr>
        <w:pStyle w:val="Caption"/>
        <w:jc w:val="center"/>
      </w:pPr>
      <w:bookmarkStart w:id="13" w:name="_Ref118386303"/>
      <w:r>
        <w:t xml:space="preserve">Figure </w:t>
      </w:r>
      <w:r>
        <w:fldChar w:fldCharType="begin"/>
      </w:r>
      <w:r>
        <w:instrText xml:space="preserve"> SEQ Figure \* ARABIC </w:instrText>
      </w:r>
      <w:r>
        <w:fldChar w:fldCharType="separate"/>
      </w:r>
      <w:r w:rsidR="006D1231">
        <w:rPr>
          <w:noProof/>
        </w:rPr>
        <w:t>7</w:t>
      </w:r>
      <w:r>
        <w:fldChar w:fldCharType="end"/>
      </w:r>
      <w:bookmarkEnd w:id="13"/>
      <w:r>
        <w:t xml:space="preserve">. </w:t>
      </w:r>
      <w:r w:rsidRPr="002003A6">
        <w:t xml:space="preserve">Example of PRACH configuration with </w:t>
      </w:r>
      <w:proofErr w:type="spellStart"/>
      <w:r w:rsidRPr="002003A6">
        <w:t>ssb-perRACH-OccasionAndCB-PreamblesPerSSB</w:t>
      </w:r>
      <w:proofErr w:type="spellEnd"/>
      <w:r w:rsidRPr="002003A6">
        <w:t>=1, Msg1-FDM=4 and 4 active SSB ind</w:t>
      </w:r>
      <w:r>
        <w:t>ices</w:t>
      </w:r>
      <w:r w:rsidRPr="002003A6">
        <w:t xml:space="preserve"> (beams)</w:t>
      </w:r>
    </w:p>
    <w:p w14:paraId="44970B08" w14:textId="1431D966" w:rsidR="00C05D1E" w:rsidRPr="00C05D1E" w:rsidRDefault="00C05D1E" w:rsidP="004F42C0"/>
    <w:p w14:paraId="42582400" w14:textId="7D8B76A1" w:rsidR="00140BFD" w:rsidRDefault="00140BFD" w:rsidP="00140BFD">
      <w:pPr>
        <w:rPr>
          <w:lang w:val="en-US"/>
        </w:rPr>
      </w:pPr>
      <w:r>
        <w:rPr>
          <w:lang w:val="en-US"/>
        </w:rPr>
        <w:t xml:space="preserve">This configuration however requires a </w:t>
      </w:r>
      <w:proofErr w:type="spellStart"/>
      <w:r>
        <w:rPr>
          <w:lang w:val="en-US"/>
        </w:rPr>
        <w:t>gNB</w:t>
      </w:r>
      <w:proofErr w:type="spellEnd"/>
      <w:r>
        <w:rPr>
          <w:lang w:val="en-US"/>
        </w:rPr>
        <w:t xml:space="preserve"> to be able to create multiple beams in different directions in a same time instance, which is not always the case, especially in FR2, wherein </w:t>
      </w:r>
      <w:proofErr w:type="spellStart"/>
      <w:r>
        <w:rPr>
          <w:lang w:val="en-US"/>
        </w:rPr>
        <w:t>gNBs</w:t>
      </w:r>
      <w:proofErr w:type="spellEnd"/>
      <w:r>
        <w:rPr>
          <w:lang w:val="en-US"/>
        </w:rPr>
        <w:t xml:space="preserve"> typically operate with analog</w:t>
      </w:r>
      <w:r w:rsidR="007471C0">
        <w:rPr>
          <w:lang w:val="en-US"/>
        </w:rPr>
        <w:t>/hybrid</w:t>
      </w:r>
      <w:r>
        <w:rPr>
          <w:lang w:val="en-US"/>
        </w:rPr>
        <w:t xml:space="preserve"> beamforming and are only able to generate a limited set of beams in different directions in a same time instance and wherein the maximum number of SSB beams is equal to 64. </w:t>
      </w:r>
    </w:p>
    <w:p w14:paraId="4A69EE5E" w14:textId="63B893E3" w:rsidR="00140BFD" w:rsidRPr="009549A0" w:rsidRDefault="00140BFD" w:rsidP="00140BFD">
      <w:pPr>
        <w:rPr>
          <w:lang w:val="en-US"/>
        </w:rPr>
      </w:pPr>
      <w:r>
        <w:rPr>
          <w:lang w:val="en-US"/>
        </w:rPr>
        <w:t xml:space="preserve">Configuration of an SSB-to-RO mapping that guarantees consecutively available UL slots for transmitting consecutive PRACH repetitions while limiting the number of SSB indexes per time occasion is not possible with the current framework and optimizations in this direction </w:t>
      </w:r>
      <w:r w:rsidR="007471C0">
        <w:rPr>
          <w:lang w:val="en-US"/>
        </w:rPr>
        <w:t>c</w:t>
      </w:r>
      <w:r>
        <w:rPr>
          <w:lang w:val="en-US"/>
        </w:rPr>
        <w:t xml:space="preserve">ould be targeted by RAN1 in this WI. </w:t>
      </w:r>
    </w:p>
    <w:p w14:paraId="5CEA58E0" w14:textId="6A52EBCE" w:rsidR="00140BFD" w:rsidRDefault="00140BFD" w:rsidP="00140BFD">
      <w:pPr>
        <w:rPr>
          <w:b/>
          <w:bCs/>
          <w:lang w:val="en-US"/>
        </w:rPr>
      </w:pPr>
      <w:r w:rsidRPr="00C163C0">
        <w:rPr>
          <w:b/>
          <w:bCs/>
          <w:lang w:val="en-US"/>
        </w:rPr>
        <w:t xml:space="preserve">Observation </w:t>
      </w:r>
      <w:r w:rsidR="00A2688B">
        <w:rPr>
          <w:b/>
          <w:bCs/>
          <w:lang w:val="en-US"/>
        </w:rPr>
        <w:t>6</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associated to a same SSB index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w:t>
      </w:r>
      <w:r>
        <w:rPr>
          <w:b/>
          <w:bCs/>
          <w:lang w:val="en-US"/>
        </w:rPr>
        <w:t xml:space="preserve"> multiplexed in the frequency domain</w:t>
      </w:r>
      <w:r w:rsidRPr="00C163C0">
        <w:rPr>
          <w:b/>
          <w:bCs/>
          <w:lang w:val="en-US"/>
        </w:rPr>
        <w:t xml:space="preserve"> per time occasion</w:t>
      </w:r>
    </w:p>
    <w:p w14:paraId="01B8F624" w14:textId="295E3D64" w:rsidR="005A662A" w:rsidRDefault="003A26C5" w:rsidP="00EC2957">
      <w:pPr>
        <w:rPr>
          <w:lang w:val="en-US"/>
        </w:rPr>
      </w:pPr>
      <w:r>
        <w:rPr>
          <w:lang w:val="en-US"/>
        </w:rPr>
        <w:t>One way for optimization of the SSB-to-RO mapping</w:t>
      </w:r>
      <w:r w:rsidR="006935DC">
        <w:rPr>
          <w:lang w:val="en-US"/>
        </w:rPr>
        <w:t xml:space="preserve"> enabling </w:t>
      </w:r>
      <w:r w:rsidR="006935DC" w:rsidRPr="006935DC">
        <w:rPr>
          <w:lang w:val="en-US"/>
        </w:rPr>
        <w:t xml:space="preserve">consecutively available UL slots for transmitting </w:t>
      </w:r>
      <w:r w:rsidR="006935DC">
        <w:rPr>
          <w:lang w:val="en-US"/>
        </w:rPr>
        <w:t xml:space="preserve">the multiple </w:t>
      </w:r>
      <w:r w:rsidR="006935DC" w:rsidRPr="006935DC">
        <w:rPr>
          <w:lang w:val="en-US"/>
        </w:rPr>
        <w:t xml:space="preserve">PRACH </w:t>
      </w:r>
      <w:r w:rsidR="006935DC">
        <w:rPr>
          <w:lang w:val="en-US"/>
        </w:rPr>
        <w:t>transmission</w:t>
      </w:r>
      <w:r w:rsidR="006935DC" w:rsidRPr="006935DC">
        <w:rPr>
          <w:lang w:val="en-US"/>
        </w:rPr>
        <w:t>s while limiting the number of SSB indexes per time occasion</w:t>
      </w:r>
      <w:r w:rsidR="006935DC">
        <w:rPr>
          <w:lang w:val="en-US"/>
        </w:rPr>
        <w:t xml:space="preserve"> would be to somehow make sure that the mapping occurs firstly in the time domain and, only when a certain time occupation is reached, continue the mapping in the frequency domain. This would be different than the current mapping mechanism, for which a UE would map the SSB indexes to ROs first in the frequency domain and only then in the time domain. Such a mechanism would ensure that the mapping does not extend excessively in the time domain while guaranteeing that consecutive available ROs are mapped to the same SSB index and that only a limited number of SSB indexes are frequency multiplexed (FR2 friendly).</w:t>
      </w:r>
    </w:p>
    <w:p w14:paraId="1F65E026" w14:textId="27D0F3DA" w:rsidR="006935DC" w:rsidRDefault="006935DC" w:rsidP="00EC2957">
      <w:pPr>
        <w:rPr>
          <w:lang w:val="en-US"/>
        </w:rPr>
      </w:pPr>
      <w:r>
        <w:rPr>
          <w:lang w:val="en-US"/>
        </w:rPr>
        <w:t xml:space="preserve">As an example, let us compare </w:t>
      </w:r>
      <w:r w:rsidR="002C77CA">
        <w:rPr>
          <w:lang w:val="en-US"/>
        </w:rPr>
        <w:t xml:space="preserve">in </w:t>
      </w:r>
      <w:r w:rsidR="002C77CA">
        <w:rPr>
          <w:lang w:val="en-US"/>
        </w:rPr>
        <w:fldChar w:fldCharType="begin"/>
      </w:r>
      <w:r w:rsidR="002C77CA">
        <w:rPr>
          <w:lang w:val="en-US"/>
        </w:rPr>
        <w:instrText xml:space="preserve"> REF _Ref118386454 \h </w:instrText>
      </w:r>
      <w:r w:rsidR="002C77CA">
        <w:rPr>
          <w:lang w:val="en-US"/>
        </w:rPr>
      </w:r>
      <w:r w:rsidR="002C77CA">
        <w:rPr>
          <w:lang w:val="en-US"/>
        </w:rPr>
        <w:fldChar w:fldCharType="separate"/>
      </w:r>
      <w:r w:rsidR="00BE43BB">
        <w:t xml:space="preserve">Figure </w:t>
      </w:r>
      <w:r w:rsidR="00BE43BB">
        <w:rPr>
          <w:noProof/>
        </w:rPr>
        <w:t>8</w:t>
      </w:r>
      <w:r w:rsidR="002C77CA">
        <w:rPr>
          <w:lang w:val="en-US"/>
        </w:rPr>
        <w:fldChar w:fldCharType="end"/>
      </w:r>
      <w:r w:rsidR="002C77CA">
        <w:rPr>
          <w:lang w:val="en-US"/>
        </w:rPr>
        <w:fldChar w:fldCharType="begin"/>
      </w:r>
      <w:r w:rsidR="002C77CA">
        <w:rPr>
          <w:lang w:val="en-US"/>
        </w:rPr>
        <w:instrText xml:space="preserve"> REF _Ref118386454 \h </w:instrText>
      </w:r>
      <w:r w:rsidR="002C77CA">
        <w:rPr>
          <w:lang w:val="en-US"/>
        </w:rPr>
      </w:r>
      <w:r w:rsidR="00864050">
        <w:rPr>
          <w:lang w:val="en-US"/>
        </w:rPr>
        <w:fldChar w:fldCharType="separate"/>
      </w:r>
      <w:r w:rsidR="002C77CA">
        <w:rPr>
          <w:lang w:val="en-US"/>
        </w:rPr>
        <w:fldChar w:fldCharType="end"/>
      </w:r>
      <w:r w:rsidR="002C77CA">
        <w:rPr>
          <w:lang w:val="en-US"/>
        </w:rPr>
        <w:t xml:space="preserve"> </w:t>
      </w:r>
      <w:r>
        <w:rPr>
          <w:lang w:val="en-US"/>
        </w:rPr>
        <w:t>the legacy SSB-to-RO mapping with the modified mapping in the case of 4 active SSB indexes (SSB #0, SSB #1, SSB #2, SSB #3)</w:t>
      </w:r>
      <w:r w:rsidR="00A3003A">
        <w:rPr>
          <w:lang w:val="en-US"/>
        </w:rPr>
        <w:t xml:space="preserve">, Msg1-FDM = 2, </w:t>
      </w:r>
      <w:proofErr w:type="spellStart"/>
      <w:r w:rsidR="00A3003A" w:rsidRPr="009549A0">
        <w:rPr>
          <w:i/>
          <w:iCs/>
          <w:lang w:val="en-US"/>
        </w:rPr>
        <w:t>ssb-perRACH-OccasionAndCB-PreamblesPerSSB</w:t>
      </w:r>
      <w:proofErr w:type="spellEnd"/>
      <w:r w:rsidR="00A3003A">
        <w:rPr>
          <w:i/>
          <w:iCs/>
          <w:lang w:val="en-US"/>
        </w:rPr>
        <w:t xml:space="preserve"> </w:t>
      </w:r>
      <w:r w:rsidR="00A3003A" w:rsidRPr="00A3003A">
        <w:rPr>
          <w:lang w:val="en-US"/>
        </w:rPr>
        <w:t>= 1</w:t>
      </w:r>
      <w:r w:rsidR="00B1514C">
        <w:rPr>
          <w:lang w:val="en-US"/>
        </w:rPr>
        <w:t>/2</w:t>
      </w:r>
      <w:r w:rsidR="00FE214B">
        <w:rPr>
          <w:lang w:val="en-US"/>
        </w:rPr>
        <w:t xml:space="preserve"> and in the case </w:t>
      </w:r>
      <w:r w:rsidR="00A3003A">
        <w:rPr>
          <w:lang w:val="en-US"/>
        </w:rPr>
        <w:t>consecutive</w:t>
      </w:r>
      <w:r w:rsidR="00FE214B">
        <w:rPr>
          <w:lang w:val="en-US"/>
        </w:rPr>
        <w:t xml:space="preserve"> slots are available for the multiple PRACH transmissions (e.g.</w:t>
      </w:r>
      <w:r w:rsidR="00837715">
        <w:rPr>
          <w:lang w:val="en-US"/>
        </w:rPr>
        <w:t>,</w:t>
      </w:r>
      <w:r w:rsidR="00FE214B">
        <w:rPr>
          <w:lang w:val="en-US"/>
        </w:rPr>
        <w:t xml:space="preserve"> FDD band) for simplicity of</w:t>
      </w:r>
      <w:r w:rsidR="00A3003A">
        <w:rPr>
          <w:lang w:val="en-US"/>
        </w:rPr>
        <w:t xml:space="preserve"> </w:t>
      </w:r>
      <w:r w:rsidR="00FE214B">
        <w:rPr>
          <w:lang w:val="en-US"/>
        </w:rPr>
        <w:t>representation.</w:t>
      </w:r>
      <w:r w:rsidR="00A3003A">
        <w:rPr>
          <w:lang w:val="en-US"/>
        </w:rPr>
        <w:t xml:space="preserve"> It can be noted, that if a UE performs 2 multiple PRACH transmissions</w:t>
      </w:r>
      <w:r w:rsidR="00F078C2">
        <w:rPr>
          <w:lang w:val="en-US"/>
        </w:rPr>
        <w:t xml:space="preserve"> in different time domain instances</w:t>
      </w:r>
      <w:r w:rsidR="00A3003A">
        <w:rPr>
          <w:lang w:val="en-US"/>
        </w:rPr>
        <w:t xml:space="preserve">, they will not be consecutive with the current (Rel-17) SSB-to-RO mapping whereas they would be consecutive with a modified SSB-to-RO mapping for which a UE would first map the SSB to ROs in the </w:t>
      </w:r>
      <w:r w:rsidR="00A3003A">
        <w:rPr>
          <w:lang w:val="en-US"/>
        </w:rPr>
        <w:lastRenderedPageBreak/>
        <w:t>time domain and only then in the frequency domain.</w:t>
      </w:r>
      <w:r w:rsidR="00E0546D">
        <w:rPr>
          <w:lang w:val="en-US"/>
        </w:rPr>
        <w:t xml:space="preserve"> </w:t>
      </w:r>
      <w:r w:rsidR="001047CB">
        <w:rPr>
          <w:lang w:val="en-US"/>
        </w:rPr>
        <w:t>In this example we assumed</w:t>
      </w:r>
      <w:r w:rsidR="00E0546D">
        <w:rPr>
          <w:lang w:val="en-US"/>
        </w:rPr>
        <w:t xml:space="preserve"> a maximum extension in the time domain (for one mapping cycle) of 4 ROs.</w:t>
      </w:r>
    </w:p>
    <w:p w14:paraId="5A6FE737" w14:textId="1627C36C" w:rsidR="00CB2DFC" w:rsidRPr="00CB2DFC" w:rsidRDefault="00CB2DFC" w:rsidP="00EC2957">
      <w:pPr>
        <w:rPr>
          <w:b/>
          <w:bCs/>
          <w:lang w:val="en-US"/>
        </w:rPr>
      </w:pPr>
      <w:r w:rsidRPr="00CB2DFC">
        <w:rPr>
          <w:b/>
          <w:bCs/>
          <w:lang w:val="en-US"/>
        </w:rPr>
        <w:t xml:space="preserve">Observation </w:t>
      </w:r>
      <w:r w:rsidR="00A2688B">
        <w:rPr>
          <w:b/>
          <w:bCs/>
          <w:lang w:val="en-US"/>
        </w:rPr>
        <w:t>7</w:t>
      </w:r>
      <w:r w:rsidRPr="00CB2DFC">
        <w:rPr>
          <w:b/>
          <w:bCs/>
          <w:lang w:val="en-US"/>
        </w:rPr>
        <w:t>. Mapping of SSB indexes to RO first in time domain and then in frequency domain allows a UE to transmit the multiple PRACH transmissions in the shortest time possible optimizing network access delay</w:t>
      </w:r>
      <w:r w:rsidR="00DC454F">
        <w:rPr>
          <w:b/>
          <w:bCs/>
          <w:lang w:val="en-US"/>
        </w:rPr>
        <w:t>.</w:t>
      </w:r>
    </w:p>
    <w:p w14:paraId="5FEC3CFB" w14:textId="7ACBD383" w:rsidR="00CB2DFC" w:rsidRDefault="00CB2DFC" w:rsidP="00EC2957">
      <w:pPr>
        <w:rPr>
          <w:b/>
          <w:bCs/>
          <w:lang w:val="en-US"/>
        </w:rPr>
      </w:pPr>
      <w:r w:rsidRPr="00CB2DFC">
        <w:rPr>
          <w:b/>
          <w:bCs/>
          <w:lang w:val="en-US"/>
        </w:rPr>
        <w:t xml:space="preserve">Observation </w:t>
      </w:r>
      <w:r w:rsidR="00A2688B">
        <w:rPr>
          <w:b/>
          <w:bCs/>
          <w:lang w:val="en-US"/>
        </w:rPr>
        <w:t>8</w:t>
      </w:r>
      <w:r w:rsidRPr="00CB2DFC">
        <w:rPr>
          <w:b/>
          <w:bCs/>
          <w:lang w:val="en-US"/>
        </w:rPr>
        <w:t xml:space="preserve">. </w:t>
      </w:r>
      <w:r w:rsidR="00A45C6F">
        <w:rPr>
          <w:b/>
          <w:bCs/>
          <w:lang w:val="en-US"/>
        </w:rPr>
        <w:t>The number of frequency multiplexed RO can be controlled (and limited) by setting certain values of the time extension for the SSB to RO mapping in the time domain</w:t>
      </w:r>
      <w:r w:rsidR="00DC454F">
        <w:rPr>
          <w:b/>
          <w:bCs/>
          <w:lang w:val="en-US"/>
        </w:rPr>
        <w:t>.</w:t>
      </w:r>
    </w:p>
    <w:p w14:paraId="337588CC" w14:textId="787E3874" w:rsidR="00420130" w:rsidRPr="00CB2DFC" w:rsidRDefault="00420130" w:rsidP="00EC2957">
      <w:pPr>
        <w:rPr>
          <w:b/>
          <w:bCs/>
          <w:lang w:val="en-US"/>
        </w:rPr>
      </w:pPr>
      <w:r>
        <w:rPr>
          <w:b/>
          <w:bCs/>
          <w:lang w:val="en-US"/>
        </w:rPr>
        <w:t xml:space="preserve">Proposal </w:t>
      </w:r>
      <w:r w:rsidR="005266BA">
        <w:rPr>
          <w:b/>
          <w:bCs/>
          <w:lang w:val="en-US"/>
        </w:rPr>
        <w:t>7</w:t>
      </w:r>
      <w:r>
        <w:rPr>
          <w:b/>
          <w:bCs/>
          <w:lang w:val="en-US"/>
        </w:rPr>
        <w:t>. Modify the SSB to RO mapping in the case of multiple PRACH transmission to mapping the SSB to ROs first in the time domain and then in the frequency domain</w:t>
      </w:r>
      <w:r w:rsidR="00DC454F">
        <w:rPr>
          <w:b/>
          <w:bCs/>
          <w:lang w:val="en-US"/>
        </w:rPr>
        <w:t>.</w:t>
      </w:r>
    </w:p>
    <w:p w14:paraId="348C963C" w14:textId="77777777" w:rsidR="00A3003A" w:rsidRDefault="00A3003A" w:rsidP="00EC2957">
      <w:pPr>
        <w:rPr>
          <w:lang w:val="en-US"/>
        </w:rPr>
      </w:pPr>
    </w:p>
    <w:p w14:paraId="35441024" w14:textId="13DBEE25" w:rsidR="00A3003A" w:rsidRDefault="00B1514C" w:rsidP="004C5711">
      <w:pPr>
        <w:keepNext/>
        <w:jc w:val="center"/>
      </w:pPr>
      <w:r>
        <w:rPr>
          <w:noProof/>
        </w:rPr>
        <w:drawing>
          <wp:inline distT="0" distB="0" distL="0" distR="0" wp14:anchorId="53EF467A" wp14:editId="62AE3097">
            <wp:extent cx="5951182" cy="125004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65316" cy="1253011"/>
                    </a:xfrm>
                    <a:prstGeom prst="rect">
                      <a:avLst/>
                    </a:prstGeom>
                    <a:noFill/>
                  </pic:spPr>
                </pic:pic>
              </a:graphicData>
            </a:graphic>
          </wp:inline>
        </w:drawing>
      </w:r>
    </w:p>
    <w:p w14:paraId="6023AA35" w14:textId="1D48C1B0" w:rsidR="005A662A" w:rsidRDefault="00A3003A" w:rsidP="007779CB">
      <w:pPr>
        <w:pStyle w:val="Caption"/>
        <w:jc w:val="center"/>
      </w:pPr>
      <w:bookmarkStart w:id="14" w:name="_Ref118386454"/>
      <w:r>
        <w:t xml:space="preserve">Figure </w:t>
      </w:r>
      <w:r>
        <w:fldChar w:fldCharType="begin"/>
      </w:r>
      <w:r>
        <w:instrText xml:space="preserve"> SEQ Figure \* ARABIC </w:instrText>
      </w:r>
      <w:r>
        <w:fldChar w:fldCharType="separate"/>
      </w:r>
      <w:r w:rsidR="00BE43BB">
        <w:rPr>
          <w:noProof/>
        </w:rPr>
        <w:t>8</w:t>
      </w:r>
      <w:r>
        <w:fldChar w:fldCharType="end"/>
      </w:r>
      <w:bookmarkEnd w:id="14"/>
      <w:r>
        <w:t>. Rel-17 SSB-to-RO mapping (leftmost) versus modified SSB-to-RO mapping (rightmost)</w:t>
      </w:r>
    </w:p>
    <w:p w14:paraId="36C4923D" w14:textId="77777777" w:rsidR="004C7DF2" w:rsidRPr="004C7DF2" w:rsidRDefault="004C7DF2" w:rsidP="00F90A08"/>
    <w:p w14:paraId="0279D7C9" w14:textId="314B0022" w:rsidR="001F45AE" w:rsidRDefault="001F45AE" w:rsidP="00F90A08">
      <w:pPr>
        <w:pStyle w:val="Heading2"/>
      </w:pPr>
      <w:r>
        <w:t xml:space="preserve">RO </w:t>
      </w:r>
      <w:r w:rsidR="00531557">
        <w:t xml:space="preserve">groups </w:t>
      </w:r>
      <w:r>
        <w:t>for multiple PRACH transmissions</w:t>
      </w:r>
    </w:p>
    <w:p w14:paraId="75123686" w14:textId="1D816330" w:rsidR="001F45AE" w:rsidRPr="001F45AE" w:rsidRDefault="004A0929" w:rsidP="001F45AE">
      <w:r>
        <w:t xml:space="preserve">The mechanism proposed in the previous section has the advantage of minimizing the delay of the initial access, by minimizing the time the UE takes for transmission of the multiple PRACH. </w:t>
      </w:r>
      <w:r w:rsidR="00D806D9">
        <w:t>Alternatively,</w:t>
      </w:r>
      <w:r>
        <w:t xml:space="preserve"> or additionally to such an approach, reduction of collision probability </w:t>
      </w:r>
      <w:r w:rsidR="0019581B">
        <w:t>may be targeted by ma</w:t>
      </w:r>
      <w:r>
        <w:t>ximization of UE distinguishability</w:t>
      </w:r>
      <w:r w:rsidR="0019581B">
        <w:t xml:space="preserve"> in corresponding Msg2.</w:t>
      </w:r>
      <w:r>
        <w:t xml:space="preserve"> </w:t>
      </w:r>
      <w:r w:rsidR="0019581B">
        <w:t xml:space="preserve">In other words, if the available ROs for the multiple PRACH transmissions are spaced in time, the best thing a network could do to minimize the access delay would be to maximize the probability that a UE is recognized and </w:t>
      </w:r>
      <w:r w:rsidR="00D806D9">
        <w:t xml:space="preserve">uniquely </w:t>
      </w:r>
      <w:r w:rsidR="0019581B">
        <w:t xml:space="preserve">addressed directly in the first PRACH attempt, </w:t>
      </w:r>
      <w:r w:rsidR="002A5541">
        <w:t>in turn minimizing</w:t>
      </w:r>
      <w:r w:rsidR="0019581B">
        <w:t xml:space="preserve"> the collision probability.</w:t>
      </w:r>
    </w:p>
    <w:p w14:paraId="6F3805EB" w14:textId="483D18CA" w:rsidR="00E64E1B" w:rsidRDefault="0019581B">
      <w:r>
        <w:t xml:space="preserve">A possible mechanism to achieve </w:t>
      </w:r>
      <w:r w:rsidR="002A5541">
        <w:t xml:space="preserve">this is for </w:t>
      </w:r>
      <w:r>
        <w:t xml:space="preserve">a network to configure different RO </w:t>
      </w:r>
      <w:r w:rsidR="005540E5">
        <w:t>groups</w:t>
      </w:r>
      <w:r>
        <w:t xml:space="preserve">, </w:t>
      </w:r>
      <w:r w:rsidR="00794D60">
        <w:t>i.e.,</w:t>
      </w:r>
      <w:r>
        <w:t xml:space="preserve"> set of ROs, that UE could finally </w:t>
      </w:r>
      <w:r w:rsidR="002712F2">
        <w:t>select from in a round robin fashion</w:t>
      </w:r>
      <w:r>
        <w:t xml:space="preserve"> for </w:t>
      </w:r>
      <w:r w:rsidR="002712F2">
        <w:t xml:space="preserve">performing </w:t>
      </w:r>
      <w:r>
        <w:t>the multiple PRACH transmissions.</w:t>
      </w:r>
      <w:r w:rsidR="00257FAB">
        <w:t xml:space="preserve"> </w:t>
      </w:r>
      <w:r w:rsidR="002A5541">
        <w:t xml:space="preserve">This concept has been discussed extensively in Rel-18. This led the following agreement, made during RAN1 #112. </w:t>
      </w:r>
    </w:p>
    <w:tbl>
      <w:tblPr>
        <w:tblStyle w:val="TableGrid"/>
        <w:tblW w:w="0" w:type="auto"/>
        <w:tblLook w:val="04A0" w:firstRow="1" w:lastRow="0" w:firstColumn="1" w:lastColumn="0" w:noHBand="0" w:noVBand="1"/>
      </w:tblPr>
      <w:tblGrid>
        <w:gridCol w:w="9629"/>
      </w:tblGrid>
      <w:tr w:rsidR="00B27F3E" w14:paraId="3E780CAB" w14:textId="77777777" w:rsidTr="00E64E1B">
        <w:tc>
          <w:tcPr>
            <w:tcW w:w="9629" w:type="dxa"/>
          </w:tcPr>
          <w:p w14:paraId="0CC51FED" w14:textId="77777777" w:rsidR="00E64E1B" w:rsidRPr="00E64E1B" w:rsidRDefault="00E64E1B" w:rsidP="005E6196">
            <w:pPr>
              <w:rPr>
                <w:lang w:val="en-US"/>
              </w:rPr>
            </w:pPr>
            <w:r w:rsidRPr="005E6196">
              <w:rPr>
                <w:highlight w:val="green"/>
                <w:lang w:val="en-US"/>
              </w:rPr>
              <w:t>Agreement</w:t>
            </w:r>
          </w:p>
          <w:p w14:paraId="0166849E" w14:textId="77777777" w:rsidR="00E64E1B" w:rsidRPr="00E64E1B" w:rsidRDefault="00E64E1B" w:rsidP="005E6196">
            <w:pPr>
              <w:rPr>
                <w:lang w:val="en-US"/>
              </w:rPr>
            </w:pPr>
            <w:r w:rsidRPr="00E64E1B">
              <w:rPr>
                <w:lang w:val="en-US"/>
              </w:rPr>
              <w:t>For multiple PRACH transmissions with same Tx beam, "RO group" is assumed for multiple PRACH transmissions with separate preamble on shared ROs and/or multiple PRACH transmissions on separate ROs, and one RO group consists of valid RO(s) for a specific number of multiple PRACH transmissions.</w:t>
            </w:r>
          </w:p>
          <w:p w14:paraId="54FA59BE" w14:textId="77777777" w:rsidR="00E64E1B" w:rsidRPr="00E64E1B" w:rsidRDefault="00E64E1B" w:rsidP="005E6196">
            <w:pPr>
              <w:rPr>
                <w:lang w:val="en-US"/>
              </w:rPr>
            </w:pPr>
            <w:r w:rsidRPr="00E64E1B">
              <w:rPr>
                <w:lang w:val="en-US"/>
              </w:rPr>
              <w:t>Note 1: All ROs in one RO group is associated with the same SSB(s).</w:t>
            </w:r>
          </w:p>
          <w:p w14:paraId="2351BEA5" w14:textId="77777777" w:rsidR="00E64E1B" w:rsidRPr="00E64E1B" w:rsidRDefault="00E64E1B" w:rsidP="005E6196">
            <w:pPr>
              <w:rPr>
                <w:lang w:val="en-US"/>
              </w:rPr>
            </w:pPr>
            <w:r w:rsidRPr="00E64E1B">
              <w:rPr>
                <w:lang w:val="en-US"/>
              </w:rPr>
              <w:t>Note 2: Shared or separate RO/preamble means that the RO/preamble is shared or separated with single PRACH transmission.</w:t>
            </w:r>
          </w:p>
          <w:p w14:paraId="120B7F1C" w14:textId="77777777" w:rsidR="00E64E1B" w:rsidRPr="00E64E1B" w:rsidRDefault="00E64E1B" w:rsidP="005E6196">
            <w:pPr>
              <w:rPr>
                <w:lang w:val="en-US"/>
              </w:rPr>
            </w:pPr>
            <w:r w:rsidRPr="00E64E1B">
              <w:rPr>
                <w:lang w:val="en-US"/>
              </w:rPr>
              <w:t>Note 3: whether/how to define “RO group” in specification will be discussed separately</w:t>
            </w:r>
          </w:p>
          <w:p w14:paraId="5E180D5E" w14:textId="77777777" w:rsidR="00E64E1B" w:rsidRPr="00E64E1B" w:rsidRDefault="00E64E1B" w:rsidP="005E6196">
            <w:pPr>
              <w:rPr>
                <w:lang w:val="en-US"/>
              </w:rPr>
            </w:pPr>
            <w:r w:rsidRPr="00E64E1B">
              <w:rPr>
                <w:lang w:val="en-US"/>
              </w:rPr>
              <w:t>Note 4: Valid RO(s) refers to what is defined in existing specification</w:t>
            </w:r>
          </w:p>
          <w:p w14:paraId="5BC5B1D4" w14:textId="77777777" w:rsidR="00E64E1B" w:rsidRPr="00E64E1B" w:rsidRDefault="00E64E1B" w:rsidP="005E6196">
            <w:pPr>
              <w:rPr>
                <w:lang w:val="en-US"/>
              </w:rPr>
            </w:pPr>
            <w:r w:rsidRPr="00E64E1B">
              <w:rPr>
                <w:lang w:val="en-US"/>
              </w:rPr>
              <w:t>FFS: whether and how to address collision between valid ROs for multiple PRACH transmissions and other existing ROs for legacy single PRACH transmission or other features, e.g., 2-step RACH.</w:t>
            </w:r>
          </w:p>
          <w:p w14:paraId="4A43F452" w14:textId="77777777" w:rsidR="00E64E1B" w:rsidRPr="00E64E1B" w:rsidRDefault="00E64E1B" w:rsidP="005E6196">
            <w:pPr>
              <w:rPr>
                <w:lang w:val="en-US"/>
              </w:rPr>
            </w:pPr>
            <w:r w:rsidRPr="00E64E1B">
              <w:rPr>
                <w:lang w:val="en-US"/>
              </w:rPr>
              <w:t>FFS: the time span of RO group.</w:t>
            </w:r>
          </w:p>
          <w:p w14:paraId="2C00D39E" w14:textId="77777777" w:rsidR="00E64E1B" w:rsidRPr="00E64E1B" w:rsidRDefault="00E64E1B" w:rsidP="005E6196">
            <w:pPr>
              <w:rPr>
                <w:lang w:val="en-US"/>
              </w:rPr>
            </w:pPr>
            <w:r w:rsidRPr="00E64E1B">
              <w:rPr>
                <w:lang w:val="en-US"/>
              </w:rPr>
              <w:t>FFS: whether and how ROs can be shared between different RO groups for different number of multiple PRACH transmissions.</w:t>
            </w:r>
          </w:p>
          <w:p w14:paraId="5DBFBD13" w14:textId="5C7A5943" w:rsidR="00E64E1B" w:rsidRPr="005E6196" w:rsidRDefault="00E64E1B">
            <w:pPr>
              <w:rPr>
                <w:lang w:val="en-US"/>
              </w:rPr>
            </w:pPr>
            <w:r w:rsidRPr="00E64E1B">
              <w:rPr>
                <w:lang w:val="en-US"/>
              </w:rPr>
              <w:t>FFS: other details</w:t>
            </w:r>
          </w:p>
        </w:tc>
      </w:tr>
    </w:tbl>
    <w:p w14:paraId="3A5B414F" w14:textId="7877F8B8" w:rsidR="00E64E1B" w:rsidRDefault="00E64E1B"/>
    <w:p w14:paraId="2075DB95" w14:textId="284FBEA7" w:rsidR="006731A4" w:rsidRDefault="006731A4" w:rsidP="005540E5">
      <w:r w:rsidDel="007523A6">
        <w:t xml:space="preserve">An </w:t>
      </w:r>
      <w:r w:rsidR="005540E5">
        <w:t xml:space="preserve">example of RO group is shown in </w:t>
      </w:r>
      <w:r w:rsidR="00A2688B">
        <w:fldChar w:fldCharType="begin"/>
      </w:r>
      <w:r w:rsidR="00A2688B">
        <w:instrText xml:space="preserve"> REF _Ref134718918 \h </w:instrText>
      </w:r>
      <w:r w:rsidR="00A2688B">
        <w:fldChar w:fldCharType="separate"/>
      </w:r>
      <w:r w:rsidR="00A2688B">
        <w:t xml:space="preserve">Figure </w:t>
      </w:r>
      <w:r w:rsidR="00A2688B">
        <w:rPr>
          <w:noProof/>
        </w:rPr>
        <w:t>9</w:t>
      </w:r>
      <w:r w:rsidR="00A2688B">
        <w:fldChar w:fldCharType="end"/>
      </w:r>
      <w:r w:rsidR="005540E5">
        <w:fldChar w:fldCharType="begin"/>
      </w:r>
      <w:r w:rsidR="005540E5">
        <w:instrText xml:space="preserve"> REF _Ref118464784 \h </w:instrText>
      </w:r>
      <w:r w:rsidR="005540E5">
        <w:fldChar w:fldCharType="end"/>
      </w:r>
      <w:r w:rsidR="005540E5">
        <w:t xml:space="preserve">, wherein each box represents one valid RO and boxes with the same colour are valid ROs belonging to the same RO group (i.e., </w:t>
      </w:r>
      <w:r w:rsidR="00B9754A">
        <w:t xml:space="preserve">Group </w:t>
      </w:r>
      <w:r w:rsidR="005540E5">
        <w:t xml:space="preserve">#0 or </w:t>
      </w:r>
      <w:r w:rsidR="00B9754A">
        <w:t>Group</w:t>
      </w:r>
      <w:r w:rsidR="005540E5">
        <w:t xml:space="preserve"> #1). For ease of representation the valid ROs are shown consecutive in the time </w:t>
      </w:r>
      <w:r w:rsidR="000923B1">
        <w:t xml:space="preserve">and frequency </w:t>
      </w:r>
      <w:r w:rsidR="005540E5">
        <w:t xml:space="preserve">domain, </w:t>
      </w:r>
      <w:r>
        <w:t xml:space="preserve">for simplicity, </w:t>
      </w:r>
      <w:r w:rsidR="005540E5">
        <w:t>but that is not a necessary condition for the RO group</w:t>
      </w:r>
      <w:r w:rsidR="00EE2C92">
        <w:t>s</w:t>
      </w:r>
      <w:r w:rsidR="005540E5">
        <w:t xml:space="preserve">. </w:t>
      </w:r>
    </w:p>
    <w:p w14:paraId="585A98D5" w14:textId="1651E769" w:rsidR="005540E5" w:rsidRDefault="005540E5" w:rsidP="005540E5">
      <w:r>
        <w:t xml:space="preserve">In such a case, a generic UE transmitting 4 repetitions, could either select </w:t>
      </w:r>
      <w:r w:rsidR="00037EAB">
        <w:t>Group</w:t>
      </w:r>
      <w:r>
        <w:t xml:space="preserve"> #0 or #1 for the multiple PRACH transmissions, giving the possibility to a </w:t>
      </w:r>
      <w:proofErr w:type="spellStart"/>
      <w:r>
        <w:t>gNB</w:t>
      </w:r>
      <w:proofErr w:type="spellEnd"/>
      <w:r>
        <w:t xml:space="preserve"> to uniquely address two UEs transmitting the same preamble index in subsequent Msg2 if they chose different </w:t>
      </w:r>
      <w:r w:rsidR="00EE2C92">
        <w:t xml:space="preserve">RO </w:t>
      </w:r>
      <w:r>
        <w:t>groups for the transmissions.</w:t>
      </w:r>
      <w:r w:rsidRPr="005540E5">
        <w:t xml:space="preserve"> </w:t>
      </w:r>
      <w:r>
        <w:t xml:space="preserve">In other words, each group as per above description could be used at </w:t>
      </w:r>
      <w:proofErr w:type="spellStart"/>
      <w:r>
        <w:t>gNB</w:t>
      </w:r>
      <w:proofErr w:type="spellEnd"/>
      <w:r>
        <w:t xml:space="preserve"> as a </w:t>
      </w:r>
      <w:r w:rsidRPr="002712F2">
        <w:rPr>
          <w:i/>
          <w:iCs/>
        </w:rPr>
        <w:t>signature</w:t>
      </w:r>
      <w:r>
        <w:rPr>
          <w:i/>
          <w:iCs/>
        </w:rPr>
        <w:t xml:space="preserve"> </w:t>
      </w:r>
      <w:r>
        <w:t>(together with the preamble) to have a mean to identify that a UE is repeating PRACH N times, i.e., 4 in the example, with a rather high accuracy (the level of accuracy depends on how NW configures the sequences).</w:t>
      </w:r>
    </w:p>
    <w:p w14:paraId="712C36B4" w14:textId="26A5FDAB" w:rsidR="005540E5" w:rsidRDefault="005540E5" w:rsidP="005540E5"/>
    <w:p w14:paraId="483B98CB" w14:textId="3E068A0E" w:rsidR="005540E5" w:rsidRDefault="00FD65D6" w:rsidP="005540E5">
      <w:pPr>
        <w:keepNext/>
        <w:jc w:val="center"/>
      </w:pPr>
      <w:r>
        <w:rPr>
          <w:noProof/>
        </w:rPr>
        <w:drawing>
          <wp:inline distT="0" distB="0" distL="0" distR="0" wp14:anchorId="31C3C8FF" wp14:editId="3F02AA64">
            <wp:extent cx="5015865" cy="28962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5865" cy="2896235"/>
                    </a:xfrm>
                    <a:prstGeom prst="rect">
                      <a:avLst/>
                    </a:prstGeom>
                    <a:noFill/>
                    <a:ln>
                      <a:noFill/>
                    </a:ln>
                  </pic:spPr>
                </pic:pic>
              </a:graphicData>
            </a:graphic>
          </wp:inline>
        </w:drawing>
      </w:r>
    </w:p>
    <w:p w14:paraId="13785827" w14:textId="039B79A3" w:rsidR="000676CE" w:rsidRDefault="005540E5" w:rsidP="000676CE">
      <w:pPr>
        <w:pStyle w:val="Caption"/>
        <w:jc w:val="center"/>
      </w:pPr>
      <w:bookmarkStart w:id="15" w:name="_Ref134718918"/>
      <w:r>
        <w:t xml:space="preserve">Figure </w:t>
      </w:r>
      <w:r>
        <w:fldChar w:fldCharType="begin"/>
      </w:r>
      <w:r>
        <w:instrText xml:space="preserve"> SEQ Figure \* ARABIC </w:instrText>
      </w:r>
      <w:r>
        <w:fldChar w:fldCharType="separate"/>
      </w:r>
      <w:r w:rsidR="00BE43BB">
        <w:rPr>
          <w:noProof/>
        </w:rPr>
        <w:t>9</w:t>
      </w:r>
      <w:r>
        <w:fldChar w:fldCharType="end"/>
      </w:r>
      <w:bookmarkEnd w:id="15"/>
      <w:r>
        <w:t xml:space="preserve">. </w:t>
      </w:r>
      <w:r w:rsidR="000676CE">
        <w:t>Example of two RO groups (Group #0 and Group #1) when Msg1-FDM = 2 and SSB-per-RO = 1/8, each box is an RO and ROs of the same colour belong to the same RO group</w:t>
      </w:r>
    </w:p>
    <w:p w14:paraId="08DDAFDF" w14:textId="67593890" w:rsidR="00F25D24" w:rsidRDefault="00F25D24" w:rsidP="009E0B4B">
      <w:pPr>
        <w:rPr>
          <w:b/>
          <w:bCs/>
        </w:rPr>
      </w:pPr>
    </w:p>
    <w:p w14:paraId="615A58F7" w14:textId="190BBA78" w:rsidR="00190E8C" w:rsidRDefault="00190E8C" w:rsidP="00F90A08">
      <w:pPr>
        <w:pStyle w:val="Heading3"/>
      </w:pPr>
      <w:r>
        <w:t>Collision between valid ROs of RO groups for multiple PRACH transmissions</w:t>
      </w:r>
      <w:r w:rsidRPr="00190E8C">
        <w:rPr>
          <w:lang w:val="en-US"/>
        </w:rPr>
        <w:t xml:space="preserve"> </w:t>
      </w:r>
      <w:r w:rsidRPr="00E64E1B">
        <w:rPr>
          <w:lang w:val="en-US"/>
        </w:rPr>
        <w:t>and other existing ROs for legacy single PRACH transmission or other features</w:t>
      </w:r>
    </w:p>
    <w:p w14:paraId="6142D930" w14:textId="4B0ECB65" w:rsidR="00E2539A" w:rsidRDefault="00E2539A">
      <w:r>
        <w:t xml:space="preserve">The agreement on RO groups presents also an FFS point on </w:t>
      </w:r>
      <w:r w:rsidRPr="00E2539A">
        <w:t>whether and how to address collision</w:t>
      </w:r>
      <w:r w:rsidR="005E10AA">
        <w:t>s</w:t>
      </w:r>
      <w:r w:rsidRPr="00E2539A">
        <w:t xml:space="preserve"> between valid ROs for multiple PRACH transmissions and other existing ROs for legacy single PRACH transmission or other features, e.g., 2-step RACH.</w:t>
      </w:r>
      <w:r>
        <w:t xml:space="preserve"> Such an open point comes from a concern raised in the last RAN1 #112 meeting for </w:t>
      </w:r>
      <w:r w:rsidRPr="00E2539A">
        <w:t xml:space="preserve">some implementations where a </w:t>
      </w:r>
      <w:proofErr w:type="spellStart"/>
      <w:r w:rsidRPr="00E2539A">
        <w:t>gNB</w:t>
      </w:r>
      <w:proofErr w:type="spellEnd"/>
      <w:r w:rsidRPr="00E2539A">
        <w:t xml:space="preserve"> can only have one beam active per time instance (e.g.</w:t>
      </w:r>
      <w:r w:rsidR="007812C8">
        <w:t>,</w:t>
      </w:r>
      <w:r w:rsidRPr="00E2539A">
        <w:t xml:space="preserve"> some FR2 implementations with </w:t>
      </w:r>
      <w:proofErr w:type="spellStart"/>
      <w:r w:rsidRPr="00E2539A">
        <w:t>gNB</w:t>
      </w:r>
      <w:proofErr w:type="spellEnd"/>
      <w:r w:rsidRPr="00E2539A">
        <w:t xml:space="preserve"> capable of analogue-only beamforming)</w:t>
      </w:r>
      <w:r>
        <w:t xml:space="preserve">, </w:t>
      </w:r>
      <w:r w:rsidRPr="00E2539A">
        <w:t>in the case one RO of the RO group for PRACH repetitions occurs in the same time instance (but different frequency) of at least one other RO reserved for other applications</w:t>
      </w:r>
      <w:r>
        <w:t xml:space="preserve"> (e.g.</w:t>
      </w:r>
      <w:r w:rsidR="007812C8">
        <w:t xml:space="preserve">, </w:t>
      </w:r>
      <w:r>
        <w:t>single PRACH transmissions).</w:t>
      </w:r>
      <w:r w:rsidR="003D4E49">
        <w:t xml:space="preserve"> In such a case, </w:t>
      </w:r>
      <w:proofErr w:type="spellStart"/>
      <w:r w:rsidR="003D4E49" w:rsidRPr="00E2539A">
        <w:t>gNB</w:t>
      </w:r>
      <w:proofErr w:type="spellEnd"/>
      <w:r w:rsidR="003D4E49">
        <w:t xml:space="preserve"> would not be </w:t>
      </w:r>
      <w:r w:rsidR="003D4E49" w:rsidRPr="00E2539A">
        <w:t>capable of receiving preambles sent in both RO</w:t>
      </w:r>
      <w:r w:rsidR="003D4E49">
        <w:t xml:space="preserve">s, leading to the UE transmitting PRACH repetitions to transmit a repetition in vain if the </w:t>
      </w:r>
      <w:proofErr w:type="spellStart"/>
      <w:r w:rsidR="003D4E49">
        <w:t>gNB</w:t>
      </w:r>
      <w:proofErr w:type="spellEnd"/>
      <w:r w:rsidR="003D4E49">
        <w:t xml:space="preserve"> prioritizes the RO for single PRACH transmission and points the beam towards such UE</w:t>
      </w:r>
      <w:r w:rsidR="003D4E49" w:rsidRPr="00E2539A">
        <w:t>.</w:t>
      </w:r>
    </w:p>
    <w:p w14:paraId="6F7D848B" w14:textId="77777777" w:rsidR="007812C8" w:rsidRDefault="001E1B22">
      <w:r>
        <w:t xml:space="preserve">Although we believe that collisions between valid ROs for multiple PRACH transmissions and other existing ROs is a problem for some implementations, it may not be so problematic for other implementation, as for example </w:t>
      </w:r>
      <w:proofErr w:type="spellStart"/>
      <w:r>
        <w:t>gNB</w:t>
      </w:r>
      <w:proofErr w:type="spellEnd"/>
      <w:r>
        <w:t xml:space="preserve"> implementation</w:t>
      </w:r>
      <w:r w:rsidR="00CA141C">
        <w:t>s</w:t>
      </w:r>
      <w:r>
        <w:t xml:space="preserve"> with multiple panel and multiple Rx chains. </w:t>
      </w:r>
      <w:r w:rsidR="007812C8">
        <w:t xml:space="preserve">Additionally, it would never be a problem for the UE, for which any valid RO can be used for the PRACH repetitions. </w:t>
      </w:r>
    </w:p>
    <w:p w14:paraId="63C58CFB" w14:textId="119DB414" w:rsidR="00E2539A" w:rsidRDefault="001E1B22">
      <w:r>
        <w:t>For th</w:t>
      </w:r>
      <w:r w:rsidR="007812C8">
        <w:t>ese</w:t>
      </w:r>
      <w:r>
        <w:t xml:space="preserve"> reason</w:t>
      </w:r>
      <w:r w:rsidR="007812C8">
        <w:t>s</w:t>
      </w:r>
      <w:r>
        <w:t xml:space="preserve">, if RAN1 agrees to introducing collision rules between </w:t>
      </w:r>
      <w:r w:rsidRPr="00E2539A">
        <w:t>valid ROs for multiple PRACH transmissions and other existing ROs</w:t>
      </w:r>
      <w:r>
        <w:t xml:space="preserve">, applicability of such rules should be restricted to </w:t>
      </w:r>
      <w:proofErr w:type="spellStart"/>
      <w:r>
        <w:t>gNBs</w:t>
      </w:r>
      <w:proofErr w:type="spellEnd"/>
      <w:r>
        <w:t xml:space="preserve"> incapable of handling such collisions.</w:t>
      </w:r>
      <w:r w:rsidR="007812C8">
        <w:t xml:space="preserve"> </w:t>
      </w:r>
      <w:r w:rsidR="007812C8">
        <w:lastRenderedPageBreak/>
        <w:t>This could be achieved, for instance, by a simple higher-layer signalling which enables the collision rules (or not) in the cell. The last aspect can be left FFS is further discussions on this are deemed necessary.</w:t>
      </w:r>
    </w:p>
    <w:p w14:paraId="1B2795A2" w14:textId="4E8EBABF" w:rsidR="001E1B22" w:rsidRPr="005E6196" w:rsidRDefault="001E1B22">
      <w:pPr>
        <w:rPr>
          <w:b/>
          <w:bCs/>
        </w:rPr>
      </w:pPr>
      <w:r w:rsidRPr="005E6196">
        <w:rPr>
          <w:b/>
          <w:bCs/>
        </w:rPr>
        <w:t xml:space="preserve">Proposal </w:t>
      </w:r>
      <w:r w:rsidR="005266BA">
        <w:rPr>
          <w:b/>
          <w:bCs/>
        </w:rPr>
        <w:t>8</w:t>
      </w:r>
      <w:r w:rsidRPr="005E6196">
        <w:rPr>
          <w:b/>
          <w:bCs/>
        </w:rPr>
        <w:t xml:space="preserve">. If RAN1 agrees </w:t>
      </w:r>
      <w:r>
        <w:rPr>
          <w:b/>
          <w:bCs/>
        </w:rPr>
        <w:t>to</w:t>
      </w:r>
      <w:r w:rsidRPr="005E6196">
        <w:rPr>
          <w:b/>
          <w:bCs/>
        </w:rPr>
        <w:t xml:space="preserve"> introducing collision rules between valid ROs for multiple PRACH transmissions and other existing ROs, applicability of such rules should be </w:t>
      </w:r>
      <w:r w:rsidR="00AA2A8B">
        <w:rPr>
          <w:b/>
          <w:bCs/>
        </w:rPr>
        <w:t>up</w:t>
      </w:r>
      <w:r w:rsidRPr="005E6196">
        <w:rPr>
          <w:b/>
          <w:bCs/>
        </w:rPr>
        <w:t xml:space="preserve"> </w:t>
      </w:r>
      <w:r w:rsidR="00AA2A8B">
        <w:rPr>
          <w:b/>
          <w:bCs/>
        </w:rPr>
        <w:t xml:space="preserve">to cell-specific configuration by </w:t>
      </w:r>
      <w:proofErr w:type="spellStart"/>
      <w:r w:rsidRPr="005E6196">
        <w:rPr>
          <w:b/>
          <w:bCs/>
        </w:rPr>
        <w:t>gNB</w:t>
      </w:r>
      <w:proofErr w:type="spellEnd"/>
      <w:r w:rsidRPr="005E6196">
        <w:rPr>
          <w:b/>
          <w:bCs/>
        </w:rPr>
        <w:t>.</w:t>
      </w:r>
      <w:r w:rsidR="007812C8">
        <w:rPr>
          <w:b/>
          <w:bCs/>
        </w:rPr>
        <w:t xml:space="preserve"> </w:t>
      </w:r>
    </w:p>
    <w:p w14:paraId="10346156" w14:textId="77777777" w:rsidR="00800908" w:rsidRPr="008F6804" w:rsidRDefault="00800908"/>
    <w:p w14:paraId="5C139F2F" w14:textId="356AF479" w:rsidR="000D44D0" w:rsidRDefault="000D44D0" w:rsidP="00F90A08">
      <w:pPr>
        <w:pStyle w:val="Heading3"/>
      </w:pPr>
      <w:r>
        <w:t>RO sharing</w:t>
      </w:r>
      <w:r w:rsidRPr="000D44D0">
        <w:t xml:space="preserve"> </w:t>
      </w:r>
      <w:bookmarkStart w:id="16" w:name="_Hlk131090594"/>
      <w:r w:rsidRPr="000D44D0">
        <w:t>between different RO groups for different number of multiple PRACH transmissions</w:t>
      </w:r>
      <w:bookmarkEnd w:id="16"/>
    </w:p>
    <w:p w14:paraId="37999942" w14:textId="02FFB8F3" w:rsidR="00726C1D" w:rsidRDefault="00885E1E" w:rsidP="000D44D0">
      <w:pPr>
        <w:rPr>
          <w:lang w:val="en-US"/>
        </w:rPr>
      </w:pPr>
      <w:r>
        <w:rPr>
          <w:lang w:val="en-US"/>
        </w:rPr>
        <w:t xml:space="preserve">RO sharing </w:t>
      </w:r>
      <w:r w:rsidRPr="00885E1E">
        <w:rPr>
          <w:lang w:val="en-US"/>
        </w:rPr>
        <w:t>between different RO groups</w:t>
      </w:r>
      <w:r w:rsidR="00DC535B">
        <w:rPr>
          <w:lang w:val="en-US"/>
        </w:rPr>
        <w:t>, i.e.</w:t>
      </w:r>
      <w:r w:rsidR="00AA2A8B">
        <w:rPr>
          <w:lang w:val="en-US"/>
        </w:rPr>
        <w:t>,</w:t>
      </w:r>
      <w:r w:rsidR="00DC535B">
        <w:rPr>
          <w:lang w:val="en-US"/>
        </w:rPr>
        <w:t xml:space="preserve"> the possibility for </w:t>
      </w:r>
      <w:r w:rsidR="00AA2A8B">
        <w:rPr>
          <w:lang w:val="en-US"/>
        </w:rPr>
        <w:t xml:space="preserve">an RO to belong to </w:t>
      </w:r>
      <w:r w:rsidR="00DC535B">
        <w:rPr>
          <w:lang w:val="en-US"/>
        </w:rPr>
        <w:t>two or more RO groups</w:t>
      </w:r>
      <w:r w:rsidR="00F3447F">
        <w:rPr>
          <w:lang w:val="en-US"/>
        </w:rPr>
        <w:t>, can be envisioned for RO groups with a same or different number of multipl</w:t>
      </w:r>
      <w:r w:rsidR="0048661C">
        <w:rPr>
          <w:lang w:val="en-US"/>
        </w:rPr>
        <w:t>e PRACH transmissions.</w:t>
      </w:r>
      <w:r w:rsidRPr="00885E1E">
        <w:rPr>
          <w:lang w:val="en-US"/>
        </w:rPr>
        <w:t xml:space="preserve"> </w:t>
      </w:r>
    </w:p>
    <w:p w14:paraId="0C5B0B19" w14:textId="2766E259" w:rsidR="007B2EC7" w:rsidRDefault="00726C1D" w:rsidP="000D44D0">
      <w:pPr>
        <w:rPr>
          <w:lang w:val="en-US"/>
        </w:rPr>
      </w:pPr>
      <w:r>
        <w:rPr>
          <w:lang w:val="en-US"/>
        </w:rPr>
        <w:t>F</w:t>
      </w:r>
      <w:r w:rsidR="00885E1E" w:rsidRPr="00885E1E">
        <w:rPr>
          <w:lang w:val="en-US"/>
        </w:rPr>
        <w:t>or</w:t>
      </w:r>
      <w:r>
        <w:rPr>
          <w:lang w:val="en-US"/>
        </w:rPr>
        <w:t xml:space="preserve"> the case of RO sharing for RO groups with</w:t>
      </w:r>
      <w:r w:rsidR="00885E1E" w:rsidRPr="00885E1E">
        <w:rPr>
          <w:lang w:val="en-US"/>
        </w:rPr>
        <w:t xml:space="preserve"> different number of multiple PRACH transmissions</w:t>
      </w:r>
      <w:r w:rsidR="00425720">
        <w:rPr>
          <w:lang w:val="en-US"/>
        </w:rPr>
        <w:t>, we believe it</w:t>
      </w:r>
      <w:r w:rsidR="00885E1E">
        <w:rPr>
          <w:lang w:val="en-US"/>
        </w:rPr>
        <w:t xml:space="preserve"> is feasible only in the case different preambles</w:t>
      </w:r>
      <w:r w:rsidR="00425720">
        <w:rPr>
          <w:lang w:val="en-US"/>
        </w:rPr>
        <w:t xml:space="preserve"> are used</w:t>
      </w:r>
      <w:r w:rsidR="00885E1E">
        <w:rPr>
          <w:lang w:val="en-US"/>
        </w:rPr>
        <w:t xml:space="preserve"> across the RO groups, as by using the same preambles the probability of false alarm would become too large, especially for the RO groups for larger repetition numbers. For example, in the case </w:t>
      </w:r>
      <w:r w:rsidR="00CA7F30">
        <w:rPr>
          <w:lang w:val="en-US"/>
        </w:rPr>
        <w:t>one</w:t>
      </w:r>
      <w:r w:rsidR="00885E1E">
        <w:rPr>
          <w:lang w:val="en-US"/>
        </w:rPr>
        <w:t xml:space="preserve"> RO </w:t>
      </w:r>
      <w:r w:rsidR="00CA7F30">
        <w:rPr>
          <w:lang w:val="en-US"/>
        </w:rPr>
        <w:t xml:space="preserve">of </w:t>
      </w:r>
      <w:r w:rsidR="00885E1E">
        <w:rPr>
          <w:lang w:val="en-US"/>
        </w:rPr>
        <w:t xml:space="preserve">an RO group of 2 repetitions overlaps with any </w:t>
      </w:r>
      <w:r w:rsidR="00CA7F30">
        <w:rPr>
          <w:lang w:val="en-US"/>
        </w:rPr>
        <w:t>one</w:t>
      </w:r>
      <w:r w:rsidR="00885E1E">
        <w:rPr>
          <w:lang w:val="en-US"/>
        </w:rPr>
        <w:t xml:space="preserve"> RO of an RO group of 8 repetitions, the interference caused by the </w:t>
      </w:r>
      <w:r w:rsidR="00431617">
        <w:rPr>
          <w:lang w:val="en-US"/>
        </w:rPr>
        <w:t xml:space="preserve">PRACH transmission in the </w:t>
      </w:r>
      <w:r w:rsidR="00885E1E">
        <w:rPr>
          <w:lang w:val="en-US"/>
        </w:rPr>
        <w:t xml:space="preserve">RO </w:t>
      </w:r>
      <w:r w:rsidR="00CA7F30">
        <w:rPr>
          <w:lang w:val="en-US"/>
        </w:rPr>
        <w:t xml:space="preserve">in the RO </w:t>
      </w:r>
      <w:r w:rsidR="00885E1E">
        <w:rPr>
          <w:lang w:val="en-US"/>
        </w:rPr>
        <w:t xml:space="preserve">group of 2 repetitions to the group of 8 repetitions may be too large and create false alarm. </w:t>
      </w:r>
      <w:r w:rsidR="00CA7F30">
        <w:rPr>
          <w:lang w:val="en-US"/>
        </w:rPr>
        <w:t>This because the RO group of 2 repetitions targets UEs with better link budget than RO groups of 8 repetitions, such U</w:t>
      </w:r>
      <w:r w:rsidR="00E27AE9">
        <w:rPr>
          <w:lang w:val="en-US"/>
        </w:rPr>
        <w:t>E</w:t>
      </w:r>
      <w:r w:rsidR="00CA7F30">
        <w:rPr>
          <w:lang w:val="en-US"/>
        </w:rPr>
        <w:t xml:space="preserve">s being in turn received at </w:t>
      </w:r>
      <w:proofErr w:type="spellStart"/>
      <w:r w:rsidR="00CA7F30">
        <w:rPr>
          <w:lang w:val="en-US"/>
        </w:rPr>
        <w:t>gNB</w:t>
      </w:r>
      <w:proofErr w:type="spellEnd"/>
      <w:r w:rsidR="00CA7F30">
        <w:rPr>
          <w:lang w:val="en-US"/>
        </w:rPr>
        <w:t xml:space="preserve"> </w:t>
      </w:r>
      <w:r w:rsidR="00AA2A8B">
        <w:rPr>
          <w:lang w:val="en-US"/>
        </w:rPr>
        <w:t xml:space="preserve">over the single RO </w:t>
      </w:r>
      <w:r w:rsidR="00CA7F30">
        <w:rPr>
          <w:lang w:val="en-US"/>
        </w:rPr>
        <w:t>with much larger power than U</w:t>
      </w:r>
      <w:r w:rsidR="00AA2A8B">
        <w:rPr>
          <w:lang w:val="en-US"/>
        </w:rPr>
        <w:t>E</w:t>
      </w:r>
      <w:r w:rsidR="00CA7F30">
        <w:rPr>
          <w:lang w:val="en-US"/>
        </w:rPr>
        <w:t xml:space="preserve">s using RO groups of 8 repetitions. </w:t>
      </w:r>
    </w:p>
    <w:p w14:paraId="644EFFAA" w14:textId="4FEF91FB" w:rsidR="00885E1E" w:rsidRDefault="00885E1E" w:rsidP="000D44D0">
      <w:pPr>
        <w:rPr>
          <w:lang w:val="en-US"/>
        </w:rPr>
      </w:pPr>
      <w:r>
        <w:rPr>
          <w:lang w:val="en-US"/>
        </w:rPr>
        <w:t xml:space="preserve">Conversely, </w:t>
      </w:r>
      <w:r w:rsidR="007B2EC7">
        <w:rPr>
          <w:lang w:val="en-US"/>
        </w:rPr>
        <w:t>f</w:t>
      </w:r>
      <w:r w:rsidR="007B2EC7" w:rsidRPr="00885E1E">
        <w:rPr>
          <w:lang w:val="en-US"/>
        </w:rPr>
        <w:t>or</w:t>
      </w:r>
      <w:r>
        <w:rPr>
          <w:lang w:val="en-US"/>
        </w:rPr>
        <w:t xml:space="preserve"> the </w:t>
      </w:r>
      <w:r w:rsidR="007B2EC7">
        <w:rPr>
          <w:lang w:val="en-US"/>
        </w:rPr>
        <w:t>case of RO sharing for</w:t>
      </w:r>
      <w:r>
        <w:rPr>
          <w:lang w:val="en-US"/>
        </w:rPr>
        <w:t xml:space="preserve"> RO groups with </w:t>
      </w:r>
      <w:r w:rsidR="007B2EC7">
        <w:rPr>
          <w:lang w:val="en-US"/>
        </w:rPr>
        <w:t>the</w:t>
      </w:r>
      <w:r>
        <w:rPr>
          <w:lang w:val="en-US"/>
        </w:rPr>
        <w:t xml:space="preserve"> same number of </w:t>
      </w:r>
      <w:r w:rsidR="007B2EC7" w:rsidRPr="00885E1E">
        <w:rPr>
          <w:lang w:val="en-US"/>
        </w:rPr>
        <w:t>multiple PRACH transmissions</w:t>
      </w:r>
      <w:r>
        <w:rPr>
          <w:lang w:val="en-US"/>
        </w:rPr>
        <w:t xml:space="preserve"> (e.g.</w:t>
      </w:r>
      <w:r w:rsidR="00837715">
        <w:rPr>
          <w:lang w:val="en-US"/>
        </w:rPr>
        <w:t>,</w:t>
      </w:r>
      <w:r>
        <w:rPr>
          <w:lang w:val="en-US"/>
        </w:rPr>
        <w:t xml:space="preserve"> two RO groups of 8 repetitions), and the overlap is contained to a </w:t>
      </w:r>
      <w:r w:rsidR="00AA2A8B">
        <w:rPr>
          <w:lang w:val="en-US"/>
        </w:rPr>
        <w:t xml:space="preserve">small </w:t>
      </w:r>
      <w:r>
        <w:rPr>
          <w:lang w:val="en-US"/>
        </w:rPr>
        <w:t xml:space="preserve">number of ROs, </w:t>
      </w:r>
      <w:r w:rsidR="00AA2A8B">
        <w:rPr>
          <w:lang w:val="en-US"/>
        </w:rPr>
        <w:t xml:space="preserve">e.g., 1 or 2, </w:t>
      </w:r>
      <w:r>
        <w:rPr>
          <w:lang w:val="en-US"/>
        </w:rPr>
        <w:t>the probability of false alarm is not expected to increase substantially since the power of a single transmission</w:t>
      </w:r>
      <w:r w:rsidR="00F103A9">
        <w:rPr>
          <w:lang w:val="en-US"/>
        </w:rPr>
        <w:t xml:space="preserve"> in case of PRACH repetitions is likely not enough (else UE would not be performing repetitions) to create a false alarm.</w:t>
      </w:r>
    </w:p>
    <w:p w14:paraId="23C61800" w14:textId="549F1D6F" w:rsidR="00AB438A" w:rsidRDefault="00F103A9" w:rsidP="000D44D0">
      <w:pPr>
        <w:rPr>
          <w:b/>
          <w:lang w:val="en-US"/>
        </w:rPr>
      </w:pPr>
      <w:r w:rsidRPr="005E6196">
        <w:rPr>
          <w:b/>
          <w:bCs/>
          <w:lang w:val="en-US"/>
        </w:rPr>
        <w:t xml:space="preserve">Observation </w:t>
      </w:r>
      <w:r w:rsidR="00E908DA">
        <w:rPr>
          <w:b/>
          <w:bCs/>
          <w:lang w:val="en-US"/>
        </w:rPr>
        <w:t>9</w:t>
      </w:r>
      <w:r w:rsidRPr="005E6196">
        <w:rPr>
          <w:b/>
          <w:bCs/>
          <w:lang w:val="en-US"/>
        </w:rPr>
        <w:t>.</w:t>
      </w:r>
      <w:r w:rsidR="00CA7F30" w:rsidRPr="005E6196">
        <w:rPr>
          <w:b/>
          <w:bCs/>
          <w:lang w:val="en-US"/>
        </w:rPr>
        <w:t xml:space="preserve"> RO sharing between RO groups for different number of multiple PRACH transmissions is feasible only in the case of using different preambles across the RO groups</w:t>
      </w:r>
      <w:r w:rsidR="004C5711">
        <w:rPr>
          <w:b/>
          <w:bCs/>
          <w:lang w:val="en-US"/>
        </w:rPr>
        <w:t>.</w:t>
      </w:r>
    </w:p>
    <w:p w14:paraId="4FE7428C" w14:textId="77390250" w:rsidR="000D44D0" w:rsidRPr="005E6196" w:rsidRDefault="00000A40" w:rsidP="00D3440C">
      <w:pPr>
        <w:rPr>
          <w:b/>
          <w:lang w:val="en-US"/>
        </w:rPr>
      </w:pPr>
      <w:r w:rsidRPr="004278E9">
        <w:rPr>
          <w:b/>
          <w:bCs/>
          <w:lang w:val="en-US"/>
        </w:rPr>
        <w:t xml:space="preserve">Observation </w:t>
      </w:r>
      <w:r>
        <w:rPr>
          <w:b/>
          <w:bCs/>
          <w:lang w:val="en-US"/>
        </w:rPr>
        <w:t>1</w:t>
      </w:r>
      <w:r w:rsidR="00E908DA">
        <w:rPr>
          <w:b/>
          <w:bCs/>
          <w:lang w:val="en-US"/>
        </w:rPr>
        <w:t>0</w:t>
      </w:r>
      <w:r w:rsidRPr="004278E9">
        <w:rPr>
          <w:b/>
          <w:bCs/>
          <w:lang w:val="en-US"/>
        </w:rPr>
        <w:t xml:space="preserve">. RO sharing between RO groups for </w:t>
      </w:r>
      <w:r>
        <w:rPr>
          <w:b/>
          <w:bCs/>
          <w:lang w:val="en-US"/>
        </w:rPr>
        <w:t>the same</w:t>
      </w:r>
      <w:r w:rsidRPr="004278E9">
        <w:rPr>
          <w:b/>
          <w:bCs/>
          <w:lang w:val="en-US"/>
        </w:rPr>
        <w:t xml:space="preserve"> number of multiple PRACH transmissions is feasible </w:t>
      </w:r>
      <w:r w:rsidR="000C3761">
        <w:rPr>
          <w:b/>
          <w:bCs/>
          <w:lang w:val="en-US"/>
        </w:rPr>
        <w:t>both</w:t>
      </w:r>
      <w:r w:rsidRPr="004278E9">
        <w:rPr>
          <w:b/>
          <w:bCs/>
          <w:lang w:val="en-US"/>
        </w:rPr>
        <w:t xml:space="preserve"> in the case of using </w:t>
      </w:r>
      <w:r w:rsidR="000C3761">
        <w:rPr>
          <w:b/>
          <w:bCs/>
          <w:lang w:val="en-US"/>
        </w:rPr>
        <w:t xml:space="preserve">the same or </w:t>
      </w:r>
      <w:r w:rsidRPr="004278E9">
        <w:rPr>
          <w:b/>
          <w:bCs/>
          <w:lang w:val="en-US"/>
        </w:rPr>
        <w:t>different preambles across the RO groups</w:t>
      </w:r>
      <w:r w:rsidR="004C5711">
        <w:rPr>
          <w:b/>
          <w:bCs/>
          <w:lang w:val="en-US"/>
        </w:rPr>
        <w:t>.</w:t>
      </w:r>
    </w:p>
    <w:p w14:paraId="7718BF0F" w14:textId="145D9E12" w:rsidR="007F3407" w:rsidRDefault="009704D9" w:rsidP="007F3407">
      <w:r>
        <w:t>An</w:t>
      </w:r>
      <w:r w:rsidR="007F3407">
        <w:t xml:space="preserve"> example</w:t>
      </w:r>
      <w:r>
        <w:t xml:space="preserve"> of RO sharing</w:t>
      </w:r>
      <w:r w:rsidR="00561A52">
        <w:t xml:space="preserve"> for one RO in RO groups of two ROs</w:t>
      </w:r>
      <w:r w:rsidR="00A32BB8">
        <w:t xml:space="preserve"> is </w:t>
      </w:r>
      <w:r w:rsidR="007F3407">
        <w:t xml:space="preserve">shown in </w:t>
      </w:r>
      <w:r w:rsidR="007F3407">
        <w:fldChar w:fldCharType="begin"/>
      </w:r>
      <w:r w:rsidR="007F3407">
        <w:instrText xml:space="preserve"> REF _Ref117846995 \h </w:instrText>
      </w:r>
      <w:r w:rsidR="007F3407">
        <w:fldChar w:fldCharType="separate"/>
      </w:r>
      <w:r w:rsidR="007F3407">
        <w:t xml:space="preserve">Figure </w:t>
      </w:r>
      <w:r w:rsidR="000962F0">
        <w:rPr>
          <w:noProof/>
        </w:rPr>
        <w:t>10</w:t>
      </w:r>
      <w:r w:rsidR="007F3407">
        <w:fldChar w:fldCharType="end"/>
      </w:r>
      <w:r w:rsidR="007F3407">
        <w:t xml:space="preserve">, wherein all the ROs are mapped to a same SSB index. The colour coding in the Figure is used to distinguish four different </w:t>
      </w:r>
      <w:r w:rsidR="00241F87">
        <w:t>RO groups</w:t>
      </w:r>
      <w:r w:rsidR="007F3407">
        <w:t xml:space="preserve"> (#0, …, #3) </w:t>
      </w:r>
      <w:r w:rsidR="009B6A2B">
        <w:t>configured</w:t>
      </w:r>
      <w:r w:rsidR="007F3407">
        <w:t xml:space="preserve"> for transmission of the multiple PRACH</w:t>
      </w:r>
      <w:r w:rsidR="00BE553A">
        <w:t xml:space="preserve"> transmissions</w:t>
      </w:r>
      <w:r w:rsidR="007F3407">
        <w:t xml:space="preserve">. It can be observed that </w:t>
      </w:r>
      <w:r w:rsidR="00BD5D54">
        <w:t>compared to a case where RO sharing is not allowed,</w:t>
      </w:r>
      <w:r w:rsidR="007F3407">
        <w:t xml:space="preserve"> in this case up to 4 </w:t>
      </w:r>
      <w:r w:rsidR="009A136C">
        <w:t>RO groups</w:t>
      </w:r>
      <w:r w:rsidR="007F3407">
        <w:t xml:space="preserve"> can be selected by the UE and still be recognizable by the </w:t>
      </w:r>
      <w:proofErr w:type="spellStart"/>
      <w:r w:rsidR="007F3407">
        <w:t>gNB</w:t>
      </w:r>
      <w:proofErr w:type="spellEnd"/>
      <w:r w:rsidR="007F3407">
        <w:t xml:space="preserve"> as separate transmissions/UEs. </w:t>
      </w:r>
    </w:p>
    <w:p w14:paraId="0B669086" w14:textId="4891E67C" w:rsidR="007F3407" w:rsidRDefault="007F3407" w:rsidP="007F3407">
      <w:r>
        <w:t xml:space="preserve">In other words, with partly overlapping RO </w:t>
      </w:r>
      <w:r w:rsidR="0073442D">
        <w:t>groups</w:t>
      </w:r>
      <w:r>
        <w:t xml:space="preserve">, up to 4 UEs (instead of 2) can transmit two PRACH transmissions within 4 ROs and still be fully recognizable and addressable by </w:t>
      </w:r>
      <w:proofErr w:type="spellStart"/>
      <w:r>
        <w:t>gNB</w:t>
      </w:r>
      <w:proofErr w:type="spellEnd"/>
      <w:r>
        <w:t xml:space="preserve"> for the subsequent messages of the initial access procedure. This means that the collision probability in terms of Msg3, and further Msg4 identification, is effectively lower in the case of </w:t>
      </w:r>
      <w:r w:rsidR="0007374A">
        <w:t>RO sharing</w:t>
      </w:r>
      <w:r w:rsidR="00C4285A">
        <w:t xml:space="preserve"> among RO groups with a same number of multiple PRACH transmissions</w:t>
      </w:r>
      <w:r>
        <w:t>, with a same number of PRACH resources utilized for the multiple PRACH transmissions.</w:t>
      </w:r>
    </w:p>
    <w:p w14:paraId="1A1DE8FF" w14:textId="10F3B3A8" w:rsidR="00BF58EA" w:rsidRDefault="00BF58EA" w:rsidP="007F3407">
      <w:r>
        <w:t>In addition</w:t>
      </w:r>
      <w:r w:rsidR="002671FA">
        <w:t xml:space="preserve">, and regardless of the technical argument that could be made in </w:t>
      </w:r>
      <w:r w:rsidR="004F2D1C">
        <w:t>favour</w:t>
      </w:r>
      <w:r w:rsidR="002671FA">
        <w:t xml:space="preserve"> or against RO sharing among RO groups,</w:t>
      </w:r>
      <w:r>
        <w:t xml:space="preserve"> we think that RAN1 should at least provide </w:t>
      </w:r>
      <w:r w:rsidR="00F76CF6">
        <w:t xml:space="preserve">the possibility for operators </w:t>
      </w:r>
      <w:r w:rsidR="00F74754">
        <w:t>to configure</w:t>
      </w:r>
      <w:r w:rsidR="00710D70">
        <w:t xml:space="preserve"> RO groups </w:t>
      </w:r>
      <w:r w:rsidR="00814B62">
        <w:t>for multiple PRACH transmissions</w:t>
      </w:r>
      <w:r w:rsidR="00710D70">
        <w:t xml:space="preserve"> </w:t>
      </w:r>
      <w:r w:rsidR="00B22D91">
        <w:t>in the most flexible way</w:t>
      </w:r>
      <w:r w:rsidR="00CF5C20">
        <w:t>, configuration that may finally depend on the deployment scenario under consideration</w:t>
      </w:r>
      <w:r w:rsidR="00AA1D05">
        <w:t xml:space="preserve"> or </w:t>
      </w:r>
      <w:r w:rsidR="00944FA7">
        <w:t>on the expected load of the cell under consideration.</w:t>
      </w:r>
    </w:p>
    <w:p w14:paraId="6E8B5353" w14:textId="584BE501" w:rsidR="007F3407" w:rsidRDefault="007F3407" w:rsidP="007F3407">
      <w:pPr>
        <w:rPr>
          <w:b/>
          <w:bCs/>
        </w:rPr>
      </w:pPr>
      <w:r>
        <w:rPr>
          <w:b/>
          <w:bCs/>
        </w:rPr>
        <w:t xml:space="preserve">Proposal </w:t>
      </w:r>
      <w:r w:rsidR="005266BA">
        <w:rPr>
          <w:b/>
          <w:bCs/>
        </w:rPr>
        <w:t>9</w:t>
      </w:r>
      <w:r>
        <w:rPr>
          <w:b/>
          <w:bCs/>
        </w:rPr>
        <w:t xml:space="preserve">. </w:t>
      </w:r>
      <w:r w:rsidR="00877B85">
        <w:rPr>
          <w:b/>
          <w:bCs/>
        </w:rPr>
        <w:t xml:space="preserve">RO sharing </w:t>
      </w:r>
      <w:r w:rsidR="000167C0">
        <w:rPr>
          <w:b/>
          <w:bCs/>
        </w:rPr>
        <w:t>among RO groups</w:t>
      </w:r>
      <w:r w:rsidR="00877B85">
        <w:rPr>
          <w:b/>
          <w:bCs/>
        </w:rPr>
        <w:t xml:space="preserve"> is supported </w:t>
      </w:r>
      <w:r w:rsidR="00BD401B">
        <w:rPr>
          <w:b/>
          <w:bCs/>
        </w:rPr>
        <w:t>for the multiple PRACH transmissions</w:t>
      </w:r>
      <w:r w:rsidR="0036588A">
        <w:rPr>
          <w:b/>
          <w:bCs/>
        </w:rPr>
        <w:t>. FFS: details.</w:t>
      </w:r>
    </w:p>
    <w:p w14:paraId="720879AE" w14:textId="77777777" w:rsidR="007F3407" w:rsidRDefault="007F3407" w:rsidP="007F3407"/>
    <w:p w14:paraId="4A310305" w14:textId="77777777" w:rsidR="007F3407" w:rsidRDefault="007F3407" w:rsidP="007F3407">
      <w:pPr>
        <w:keepNext/>
        <w:jc w:val="center"/>
      </w:pPr>
      <w:r>
        <w:rPr>
          <w:noProof/>
        </w:rPr>
        <w:lastRenderedPageBreak/>
        <w:drawing>
          <wp:inline distT="0" distB="0" distL="0" distR="0" wp14:anchorId="7FE310F5" wp14:editId="450E90DF">
            <wp:extent cx="2395855" cy="19754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95855" cy="1975485"/>
                    </a:xfrm>
                    <a:prstGeom prst="rect">
                      <a:avLst/>
                    </a:prstGeom>
                    <a:noFill/>
                  </pic:spPr>
                </pic:pic>
              </a:graphicData>
            </a:graphic>
          </wp:inline>
        </w:drawing>
      </w:r>
    </w:p>
    <w:p w14:paraId="554DA591" w14:textId="7A535E4B" w:rsidR="007F3407" w:rsidRDefault="007F3407" w:rsidP="007F3407">
      <w:pPr>
        <w:pStyle w:val="Caption"/>
        <w:jc w:val="center"/>
      </w:pPr>
      <w:bookmarkStart w:id="17" w:name="_Ref117846995"/>
      <w:r>
        <w:t xml:space="preserve">Figure </w:t>
      </w:r>
      <w:r>
        <w:fldChar w:fldCharType="begin"/>
      </w:r>
      <w:r>
        <w:instrText xml:space="preserve"> SEQ Figure \* ARABIC </w:instrText>
      </w:r>
      <w:r>
        <w:fldChar w:fldCharType="separate"/>
      </w:r>
      <w:r w:rsidR="000962F0">
        <w:rPr>
          <w:noProof/>
        </w:rPr>
        <w:t>10</w:t>
      </w:r>
      <w:r>
        <w:fldChar w:fldCharType="end"/>
      </w:r>
      <w:bookmarkEnd w:id="17"/>
      <w:r>
        <w:t xml:space="preserve">. </w:t>
      </w:r>
      <w:r w:rsidR="00107C9E">
        <w:t>Possible RO groups</w:t>
      </w:r>
      <w:r>
        <w:t xml:space="preserve"> for multiple PRACH transmissions with 4 ROs</w:t>
      </w:r>
    </w:p>
    <w:p w14:paraId="2908F6C2" w14:textId="57EF4AEA" w:rsidR="0019581B" w:rsidRDefault="0019581B" w:rsidP="001F45AE"/>
    <w:p w14:paraId="52840B7C" w14:textId="7711D734" w:rsidR="00283EAB" w:rsidRDefault="00283EAB" w:rsidP="00892E29">
      <w:pPr>
        <w:pStyle w:val="Heading3"/>
      </w:pPr>
      <w:r>
        <w:t>Starting RB of ROs used for multiple PRACH transmissions</w:t>
      </w:r>
    </w:p>
    <w:p w14:paraId="210C0861" w14:textId="1D3A1CB5" w:rsidR="000548DC" w:rsidRDefault="000C210F" w:rsidP="00ED08A6">
      <w:r>
        <w:t xml:space="preserve">The </w:t>
      </w:r>
      <w:r w:rsidR="009A4973">
        <w:t>transmission of multiple PRACH transmissions in ROs located at different time instances can be designed so that a UE keeps the same starting RB across the multiple PRACH transmissions or so that a UE changes the starting RB across the multiple PRACH transmissions.</w:t>
      </w:r>
      <w:r w:rsidR="007B7AF5">
        <w:t xml:space="preserve"> Although the former could be arguably considered a simpler implementation from a UE and system implementation point of view, the latter </w:t>
      </w:r>
      <w:r w:rsidR="00861B5C">
        <w:t>provides several benefits such as frequency diversity</w:t>
      </w:r>
      <w:r w:rsidR="00861B5C" w:rsidDel="004B300B">
        <w:t xml:space="preserve"> </w:t>
      </w:r>
      <w:r w:rsidR="00861B5C">
        <w:t>that would increase the probability of successful access of the UE to the cell.</w:t>
      </w:r>
    </w:p>
    <w:p w14:paraId="14A1FA1C" w14:textId="729D3DB6" w:rsidR="00F00062" w:rsidRPr="008101AF" w:rsidRDefault="00F00062" w:rsidP="00F00062">
      <w:pPr>
        <w:rPr>
          <w:b/>
          <w:bCs/>
        </w:rPr>
      </w:pPr>
      <w:r>
        <w:rPr>
          <w:b/>
          <w:bCs/>
        </w:rPr>
        <w:t xml:space="preserve">Proposal </w:t>
      </w:r>
      <w:r w:rsidR="005266BA">
        <w:rPr>
          <w:b/>
          <w:bCs/>
        </w:rPr>
        <w:t>10</w:t>
      </w:r>
      <w:r>
        <w:rPr>
          <w:b/>
          <w:bCs/>
        </w:rPr>
        <w:t xml:space="preserve">. Support </w:t>
      </w:r>
      <w:r w:rsidRPr="008101AF">
        <w:rPr>
          <w:b/>
          <w:bCs/>
        </w:rPr>
        <w:t>different starting RB</w:t>
      </w:r>
      <w:r>
        <w:rPr>
          <w:b/>
          <w:bCs/>
        </w:rPr>
        <w:t>s</w:t>
      </w:r>
      <w:r w:rsidRPr="008101AF">
        <w:rPr>
          <w:b/>
          <w:bCs/>
        </w:rPr>
        <w:t xml:space="preserve"> across the multiple PRACH transmissions</w:t>
      </w:r>
      <w:r w:rsidR="00DC454F">
        <w:rPr>
          <w:b/>
          <w:bCs/>
        </w:rPr>
        <w:t>.</w:t>
      </w:r>
    </w:p>
    <w:p w14:paraId="66F149D2" w14:textId="1C12F4A8" w:rsidR="00B22392" w:rsidRDefault="003717EF" w:rsidP="00B22392">
      <w:r>
        <w:t>Despite the benefits of having</w:t>
      </w:r>
      <w:r w:rsidR="002D4594">
        <w:t xml:space="preserve"> different</w:t>
      </w:r>
      <w:r>
        <w:t xml:space="preserve"> </w:t>
      </w:r>
      <w:r w:rsidR="002D4594">
        <w:t xml:space="preserve">starting RBs, </w:t>
      </w:r>
      <w:r w:rsidR="006C59D1">
        <w:t>different performance</w:t>
      </w:r>
      <w:r w:rsidR="0059159B">
        <w:t xml:space="preserve"> gains m</w:t>
      </w:r>
      <w:r w:rsidR="00B95300">
        <w:t xml:space="preserve">ight be </w:t>
      </w:r>
      <w:r w:rsidR="005A2629">
        <w:t>experienced</w:t>
      </w:r>
      <w:r w:rsidR="003B2173">
        <w:t xml:space="preserve"> among UEs </w:t>
      </w:r>
      <w:r w:rsidR="003D55D3">
        <w:t xml:space="preserve">choosing </w:t>
      </w:r>
      <w:r w:rsidR="00180E9B">
        <w:t xml:space="preserve">different ROs as the </w:t>
      </w:r>
      <w:r w:rsidR="003B2173">
        <w:t xml:space="preserve">starting </w:t>
      </w:r>
      <w:r w:rsidR="00180E9B">
        <w:t>RO for the multiple PRACH transmissions</w:t>
      </w:r>
      <w:r w:rsidR="00EC1469">
        <w:t xml:space="preserve">, in the case </w:t>
      </w:r>
      <w:r w:rsidR="00DC6B96">
        <w:t xml:space="preserve">one FH offset is </w:t>
      </w:r>
      <w:r w:rsidR="003B2173">
        <w:t>configured</w:t>
      </w:r>
      <w:r w:rsidR="00DC6B96">
        <w:t xml:space="preserve"> and </w:t>
      </w:r>
      <w:r w:rsidR="003E012D">
        <w:t xml:space="preserve">all UEs </w:t>
      </w:r>
      <w:r w:rsidR="00B14AA7">
        <w:t>hop based on the configured FH offset</w:t>
      </w:r>
      <w:r w:rsidR="00180E9B">
        <w:t>.</w:t>
      </w:r>
      <w:r w:rsidR="003B2173">
        <w:t xml:space="preserve"> </w:t>
      </w:r>
      <w:r w:rsidR="00ED2D82">
        <w:t>As a</w:t>
      </w:r>
      <w:r w:rsidR="006D0865">
        <w:t xml:space="preserve"> toy example </w:t>
      </w:r>
      <w:r w:rsidR="003B2173">
        <w:t>for this issue</w:t>
      </w:r>
      <w:r w:rsidR="006D0865">
        <w:t xml:space="preserve">, </w:t>
      </w:r>
      <w:r w:rsidR="00B22392">
        <w:t xml:space="preserve">let us refer to </w:t>
      </w:r>
      <w:r w:rsidR="003B2173">
        <w:fldChar w:fldCharType="begin"/>
      </w:r>
      <w:r w:rsidR="003B2173">
        <w:instrText xml:space="preserve"> REF _Ref131169477 \h </w:instrText>
      </w:r>
      <w:r w:rsidR="003B2173">
        <w:fldChar w:fldCharType="separate"/>
      </w:r>
      <w:r w:rsidR="003B2173">
        <w:t xml:space="preserve">Figure </w:t>
      </w:r>
      <w:r w:rsidR="000962F0">
        <w:rPr>
          <w:noProof/>
        </w:rPr>
        <w:t>11</w:t>
      </w:r>
      <w:r w:rsidR="003B2173">
        <w:fldChar w:fldCharType="end"/>
      </w:r>
      <w:r w:rsidR="00B22392">
        <w:t xml:space="preserve">, which represents a grid of valid ROs (each box is one RO), all associated to the same SSB index and where the horizontal domain represents </w:t>
      </w:r>
      <w:proofErr w:type="gramStart"/>
      <w:r w:rsidR="00B22392">
        <w:t>time</w:t>
      </w:r>
      <w:proofErr w:type="gramEnd"/>
      <w:r w:rsidR="00B22392">
        <w:t xml:space="preserve"> and the vertical domain represents frequency. The colo</w:t>
      </w:r>
      <w:r w:rsidR="00431346">
        <w:t>u</w:t>
      </w:r>
      <w:r w:rsidR="00B22392">
        <w:t xml:space="preserve">r of each box represents then a specific UE, </w:t>
      </w:r>
      <w:r w:rsidR="00431346">
        <w:t xml:space="preserve">with </w:t>
      </w:r>
      <w:r w:rsidR="00B22392">
        <w:t>each UE start</w:t>
      </w:r>
      <w:r w:rsidR="00431346">
        <w:t>ing</w:t>
      </w:r>
      <w:r w:rsidR="00B22392">
        <w:t xml:space="preserve"> from a different RO in the </w:t>
      </w:r>
      <w:r w:rsidR="00D709EE">
        <w:t>first-time</w:t>
      </w:r>
      <w:r w:rsidR="00B22392">
        <w:t xml:space="preserve"> instance (first column) and performing 4 repetitions in different time instances,</w:t>
      </w:r>
      <w:r w:rsidR="00431346">
        <w:t xml:space="preserve"> and where</w:t>
      </w:r>
      <w:r w:rsidR="00B22392">
        <w:t xml:space="preserve"> each repetition i</w:t>
      </w:r>
      <w:r w:rsidR="00431346">
        <w:t xml:space="preserve">s transmitted over an RO </w:t>
      </w:r>
      <w:r w:rsidR="00B22392">
        <w:t xml:space="preserve">at a different frequency (and therefore different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00B22392">
        <w:t xml:space="preserve"> index) than the previous repetition (i.e.</w:t>
      </w:r>
      <w:r w:rsidR="00837715">
        <w:t>,</w:t>
      </w:r>
      <w:r w:rsidR="00B22392">
        <w:t xml:space="preserve"> frequency hopping).</w:t>
      </w:r>
    </w:p>
    <w:p w14:paraId="5087A401" w14:textId="77777777" w:rsidR="001D4BED" w:rsidRDefault="001D4BED" w:rsidP="00B22392"/>
    <w:p w14:paraId="5250E8BF" w14:textId="77777777" w:rsidR="00A8716D" w:rsidRDefault="00A8716D" w:rsidP="005E6196">
      <w:pPr>
        <w:keepNext/>
        <w:jc w:val="center"/>
      </w:pPr>
      <w:r>
        <w:rPr>
          <w:noProof/>
        </w:rPr>
        <w:drawing>
          <wp:inline distT="0" distB="0" distL="0" distR="0" wp14:anchorId="4CDC4DDE" wp14:editId="3AA42CFE">
            <wp:extent cx="4194175" cy="25787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94175" cy="2578735"/>
                    </a:xfrm>
                    <a:prstGeom prst="rect">
                      <a:avLst/>
                    </a:prstGeom>
                    <a:noFill/>
                  </pic:spPr>
                </pic:pic>
              </a:graphicData>
            </a:graphic>
          </wp:inline>
        </w:drawing>
      </w:r>
    </w:p>
    <w:p w14:paraId="2A788E3D" w14:textId="24228878" w:rsidR="00542464" w:rsidRPr="001E1C32" w:rsidRDefault="00A8716D" w:rsidP="000962F0">
      <w:pPr>
        <w:pStyle w:val="Caption"/>
        <w:jc w:val="center"/>
        <w:rPr>
          <w:lang w:val="en-US"/>
        </w:rPr>
      </w:pPr>
      <w:bookmarkStart w:id="18" w:name="_Ref131169477"/>
      <w:r>
        <w:t xml:space="preserve">Figure </w:t>
      </w:r>
      <w:r>
        <w:fldChar w:fldCharType="begin"/>
      </w:r>
      <w:r>
        <w:instrText xml:space="preserve"> SEQ Figure \* ARABIC </w:instrText>
      </w:r>
      <w:r>
        <w:fldChar w:fldCharType="separate"/>
      </w:r>
      <w:r w:rsidR="000962F0">
        <w:rPr>
          <w:noProof/>
        </w:rPr>
        <w:t>11</w:t>
      </w:r>
      <w:r>
        <w:fldChar w:fldCharType="end"/>
      </w:r>
      <w:bookmarkEnd w:id="18"/>
      <w:r>
        <w:t xml:space="preserve">. </w:t>
      </w:r>
      <w:r w:rsidRPr="00F31F91">
        <w:t>Grid of valid ROs associated to a same SSB index</w:t>
      </w:r>
      <w:r w:rsidR="007E2697">
        <w:t xml:space="preserve"> and possible FH pattern for different UEs</w:t>
      </w:r>
    </w:p>
    <w:p w14:paraId="123A5093" w14:textId="77777777" w:rsidR="0025792B" w:rsidRDefault="0025792B" w:rsidP="0025792B">
      <w:r>
        <w:t xml:space="preserve">In this example it is assumed a certain way of operation for the frequency hopping. More specifically, it is assumed that a hopping interval of 1 RO (or 1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t xml:space="preserve"> index) is configured, and each UE determines the two hops for the PRACH repetitions: a first hop on the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t xml:space="preserve"> of the starting RO (e.g., chosen randomly by the UE) and a second hop as the RO at </w:t>
      </w:r>
      <w:r>
        <w:lastRenderedPageBreak/>
        <w:t xml:space="preserve">a distance 1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t xml:space="preserve"> (higher in frequency) from the first hop in modulo operation. For example, for the green UE, the first hop is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=0</m:t>
        </m:r>
      </m:oMath>
      <w:r>
        <w:t xml:space="preserve"> and the second hop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=1</m:t>
        </m:r>
      </m:oMath>
      <w:r>
        <w:t xml:space="preserve">. This latter constraint (modulo operation) is specifically relevant for the blue UE, which is not able to hop to a higher RO so that it will hop to the lowest RO of the grid (i.e., the second hop for the blue UE should be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=4</m:t>
        </m:r>
      </m:oMath>
      <w:r>
        <w:t xml:space="preserve"> since the first hop is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=3</m:t>
        </m:r>
      </m:oMath>
      <w:r>
        <w:t xml:space="preserve">, but since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=4</m:t>
        </m:r>
      </m:oMath>
      <w:r>
        <w:t xml:space="preserve"> is not present UE transmits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=0</m:t>
        </m:r>
      </m:oMath>
      <w:r>
        <w:t xml:space="preserve"> as the second hop,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=0</m:t>
        </m:r>
      </m:oMath>
      <w:r>
        <w:t xml:space="preserve"> being the result of the modulo operation). Because of this, the blue UE will be able to experience </w:t>
      </w:r>
      <w:proofErr w:type="gramStart"/>
      <w:r>
        <w:t>a larger degree of</w:t>
      </w:r>
      <w:proofErr w:type="gramEnd"/>
      <w:r>
        <w:t xml:space="preserve"> frequency diversity (first and second hop more spaced in frequency) compared to the other 3 UEs, creating a performance advantage if the RO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=3</m:t>
        </m:r>
      </m:oMath>
      <w:r>
        <w:t xml:space="preserve"> is selected as the starting RO for PRACH repetitions, compared to the other ROs. </w:t>
      </w:r>
    </w:p>
    <w:p w14:paraId="6231C5B5" w14:textId="77777777" w:rsidR="0025792B" w:rsidRDefault="0025792B" w:rsidP="0025792B">
      <w:r>
        <w:t xml:space="preserve">The above issue may be resolved for example by a proper </w:t>
      </w:r>
      <w:proofErr w:type="spellStart"/>
      <w:r>
        <w:t>gNB</w:t>
      </w:r>
      <w:proofErr w:type="spellEnd"/>
      <w:r>
        <w:t xml:space="preserve"> configuration of the RO groups, each group following an FH pattern with a same overall degree of frequency diversity, instead of a configuration of a fixed FH offset that all UEs utilize for their frequency hopping. Via RO groups configuration, </w:t>
      </w:r>
      <w:proofErr w:type="spellStart"/>
      <w:r>
        <w:t>gNB</w:t>
      </w:r>
      <w:proofErr w:type="spellEnd"/>
      <w:r>
        <w:t xml:space="preserve"> can indeed configure RO groups following different FH patterns with a same degree or frequency diversity and the enabling of the frequency hopping might be implicitly indicated via the specific configuration of the RO groups.</w:t>
      </w:r>
    </w:p>
    <w:p w14:paraId="2A7A9456" w14:textId="75AAD9A4" w:rsidR="0025792B" w:rsidRPr="005E6196" w:rsidRDefault="0025792B" w:rsidP="0025792B">
      <w:pPr>
        <w:rPr>
          <w:b/>
          <w:bCs/>
        </w:rPr>
      </w:pPr>
      <w:r w:rsidRPr="005E6196">
        <w:rPr>
          <w:b/>
          <w:bCs/>
        </w:rPr>
        <w:t xml:space="preserve">Proposal </w:t>
      </w:r>
      <w:r>
        <w:rPr>
          <w:b/>
          <w:bCs/>
        </w:rPr>
        <w:t>11</w:t>
      </w:r>
      <w:r w:rsidRPr="005E6196">
        <w:rPr>
          <w:b/>
          <w:bCs/>
        </w:rPr>
        <w:t xml:space="preserve">. Frequency hopping across the multiple PRACH transmissions is implicitly activated and configured by </w:t>
      </w:r>
      <w:proofErr w:type="spellStart"/>
      <w:r w:rsidRPr="005E6196">
        <w:rPr>
          <w:b/>
          <w:bCs/>
        </w:rPr>
        <w:t>gNB</w:t>
      </w:r>
      <w:proofErr w:type="spellEnd"/>
      <w:r w:rsidRPr="005E6196">
        <w:rPr>
          <w:b/>
          <w:bCs/>
        </w:rPr>
        <w:t xml:space="preserve"> via configuration of the RO groups</w:t>
      </w:r>
      <w:r w:rsidR="00E908DA">
        <w:rPr>
          <w:b/>
          <w:bCs/>
        </w:rPr>
        <w:t>.</w:t>
      </w:r>
    </w:p>
    <w:p w14:paraId="1AFCED57" w14:textId="77777777" w:rsidR="004C7DF2" w:rsidRDefault="004C7DF2" w:rsidP="004C7DF2">
      <w:pPr>
        <w:pStyle w:val="Heading3"/>
      </w:pPr>
      <w:r>
        <w:t>Configuration and/or determination of RO groups for multiple PRACH transmissions</w:t>
      </w:r>
    </w:p>
    <w:p w14:paraId="7429E5AA" w14:textId="77777777" w:rsidR="004C7DF2" w:rsidRDefault="004C7DF2" w:rsidP="004C7DF2">
      <w:r>
        <w:t xml:space="preserve">Based on discussion that occurred in RAN1 #112-bis-e, </w:t>
      </w:r>
      <w:r w:rsidRPr="00450672">
        <w:t>two options can be considered to realize RO group</w:t>
      </w:r>
      <w:r>
        <w:t xml:space="preserve">: in a first option UE </w:t>
      </w:r>
      <w:r w:rsidRPr="00450672">
        <w:t>implicitly determine</w:t>
      </w:r>
      <w:r>
        <w:t>s the RO groups based on specified rules and possibly on network configured parameters, whereas in a second option the RO groups</w:t>
      </w:r>
      <w:r w:rsidRPr="00450672">
        <w:t xml:space="preserve"> </w:t>
      </w:r>
      <w:r>
        <w:t>are explicitly configured by the network via higher layer signalling</w:t>
      </w:r>
      <w:r w:rsidRPr="00450672">
        <w:t>, e.g., via SIB1.</w:t>
      </w:r>
    </w:p>
    <w:p w14:paraId="065C9A68" w14:textId="77777777" w:rsidR="004C7DF2" w:rsidRDefault="004C7DF2" w:rsidP="004C7DF2">
      <w:r>
        <w:t>These two options are summarized in the following FL proposal:</w:t>
      </w:r>
    </w:p>
    <w:tbl>
      <w:tblPr>
        <w:tblStyle w:val="TableGrid"/>
        <w:tblW w:w="0" w:type="auto"/>
        <w:tblLook w:val="04A0" w:firstRow="1" w:lastRow="0" w:firstColumn="1" w:lastColumn="0" w:noHBand="0" w:noVBand="1"/>
      </w:tblPr>
      <w:tblGrid>
        <w:gridCol w:w="9629"/>
      </w:tblGrid>
      <w:tr w:rsidR="004C7DF2" w14:paraId="3B60C555" w14:textId="77777777" w:rsidTr="00BD698A">
        <w:tc>
          <w:tcPr>
            <w:tcW w:w="9629" w:type="dxa"/>
          </w:tcPr>
          <w:p w14:paraId="299C2DC6" w14:textId="77777777" w:rsidR="004C7DF2" w:rsidRPr="00261C48" w:rsidRDefault="004C7DF2" w:rsidP="00BD698A">
            <w:pPr>
              <w:rPr>
                <w:szCs w:val="21"/>
                <w:highlight w:val="yellow"/>
              </w:rPr>
            </w:pPr>
            <w:r w:rsidRPr="00C13C05">
              <w:rPr>
                <w:rFonts w:hint="eastAsia"/>
                <w:szCs w:val="21"/>
                <w:highlight w:val="yellow"/>
              </w:rPr>
              <w:t>P</w:t>
            </w:r>
            <w:r w:rsidRPr="00C13C05">
              <w:rPr>
                <w:szCs w:val="21"/>
                <w:highlight w:val="yellow"/>
              </w:rPr>
              <w:t>roposal</w:t>
            </w:r>
          </w:p>
          <w:p w14:paraId="6794BBED" w14:textId="77777777" w:rsidR="004C7DF2" w:rsidRPr="00261C48" w:rsidRDefault="004C7DF2" w:rsidP="00BD698A">
            <w:pPr>
              <w:rPr>
                <w:bCs/>
              </w:rPr>
            </w:pPr>
            <w:r w:rsidRPr="00261C48">
              <w:rPr>
                <w:rFonts w:hint="eastAsia"/>
                <w:bCs/>
              </w:rPr>
              <w:t>C</w:t>
            </w:r>
            <w:r w:rsidRPr="00261C48">
              <w:rPr>
                <w:bCs/>
              </w:rPr>
              <w:t>onsider one or both of the following options to realize RO group(s) determination/configuration.</w:t>
            </w:r>
          </w:p>
          <w:p w14:paraId="4FFA5960" w14:textId="77777777" w:rsidR="004C7DF2" w:rsidRPr="00261C48" w:rsidRDefault="004C7DF2" w:rsidP="00BD698A">
            <w:pPr>
              <w:pStyle w:val="ListParagraph"/>
              <w:numPr>
                <w:ilvl w:val="0"/>
                <w:numId w:val="44"/>
              </w:numPr>
              <w:autoSpaceDE w:val="0"/>
              <w:autoSpaceDN w:val="0"/>
              <w:adjustRightInd w:val="0"/>
              <w:snapToGrid w:val="0"/>
              <w:spacing w:after="120" w:line="259" w:lineRule="auto"/>
              <w:contextualSpacing w:val="0"/>
              <w:jc w:val="both"/>
              <w:rPr>
                <w:sz w:val="21"/>
                <w:szCs w:val="21"/>
              </w:rPr>
            </w:pPr>
            <w:r w:rsidRPr="00261C48">
              <w:rPr>
                <w:rFonts w:hint="eastAsia"/>
                <w:sz w:val="21"/>
                <w:szCs w:val="21"/>
              </w:rPr>
              <w:t>O</w:t>
            </w:r>
            <w:r w:rsidRPr="00261C48">
              <w:rPr>
                <w:sz w:val="21"/>
                <w:szCs w:val="21"/>
              </w:rPr>
              <w:t xml:space="preserve">ption 1: RO </w:t>
            </w:r>
            <w:proofErr w:type="spellStart"/>
            <w:r w:rsidRPr="00261C48">
              <w:rPr>
                <w:sz w:val="21"/>
                <w:szCs w:val="21"/>
              </w:rPr>
              <w:t>group</w:t>
            </w:r>
            <w:proofErr w:type="spellEnd"/>
            <w:r w:rsidRPr="00261C48">
              <w:rPr>
                <w:sz w:val="21"/>
                <w:szCs w:val="21"/>
              </w:rPr>
              <w:t xml:space="preserve">(s) </w:t>
            </w:r>
            <w:proofErr w:type="spellStart"/>
            <w:r w:rsidRPr="00261C48">
              <w:rPr>
                <w:sz w:val="21"/>
                <w:szCs w:val="21"/>
              </w:rPr>
              <w:t>are</w:t>
            </w:r>
            <w:proofErr w:type="spellEnd"/>
            <w:r w:rsidRPr="00261C48">
              <w:rPr>
                <w:sz w:val="21"/>
                <w:szCs w:val="21"/>
              </w:rPr>
              <w:t xml:space="preserve"> </w:t>
            </w:r>
            <w:proofErr w:type="spellStart"/>
            <w:r w:rsidRPr="00261C48">
              <w:rPr>
                <w:sz w:val="21"/>
                <w:szCs w:val="21"/>
              </w:rPr>
              <w:t>implicitly</w:t>
            </w:r>
            <w:proofErr w:type="spellEnd"/>
            <w:r w:rsidRPr="00261C48">
              <w:rPr>
                <w:sz w:val="21"/>
                <w:szCs w:val="21"/>
              </w:rPr>
              <w:t xml:space="preserve"> </w:t>
            </w:r>
            <w:proofErr w:type="spellStart"/>
            <w:r w:rsidRPr="00261C48">
              <w:rPr>
                <w:sz w:val="21"/>
                <w:szCs w:val="21"/>
              </w:rPr>
              <w:t>determined</w:t>
            </w:r>
            <w:proofErr w:type="spellEnd"/>
            <w:r w:rsidRPr="00261C48">
              <w:rPr>
                <w:sz w:val="21"/>
                <w:szCs w:val="21"/>
              </w:rPr>
              <w:t xml:space="preserve"> </w:t>
            </w:r>
            <w:proofErr w:type="spellStart"/>
            <w:r w:rsidRPr="00261C48">
              <w:rPr>
                <w:sz w:val="21"/>
                <w:szCs w:val="21"/>
              </w:rPr>
              <w:t>based</w:t>
            </w:r>
            <w:proofErr w:type="spellEnd"/>
            <w:r w:rsidRPr="00261C48">
              <w:rPr>
                <w:sz w:val="21"/>
                <w:szCs w:val="21"/>
              </w:rPr>
              <w:t xml:space="preserve"> on </w:t>
            </w:r>
            <w:proofErr w:type="spellStart"/>
            <w:r w:rsidRPr="00261C48">
              <w:rPr>
                <w:sz w:val="21"/>
                <w:szCs w:val="21"/>
              </w:rPr>
              <w:t>network</w:t>
            </w:r>
            <w:proofErr w:type="spellEnd"/>
            <w:r w:rsidRPr="00261C48">
              <w:rPr>
                <w:sz w:val="21"/>
                <w:szCs w:val="21"/>
              </w:rPr>
              <w:t xml:space="preserve"> </w:t>
            </w:r>
            <w:proofErr w:type="spellStart"/>
            <w:r w:rsidRPr="00261C48">
              <w:rPr>
                <w:sz w:val="21"/>
                <w:szCs w:val="21"/>
              </w:rPr>
              <w:t>configuration</w:t>
            </w:r>
            <w:proofErr w:type="spellEnd"/>
            <w:r w:rsidRPr="00261C48">
              <w:rPr>
                <w:sz w:val="21"/>
                <w:szCs w:val="21"/>
              </w:rPr>
              <w:t>.</w:t>
            </w:r>
          </w:p>
          <w:p w14:paraId="52438F64" w14:textId="77777777" w:rsidR="004C7DF2" w:rsidRPr="00261C48" w:rsidRDefault="004C7DF2" w:rsidP="00BD698A">
            <w:pPr>
              <w:pStyle w:val="ListParagraph"/>
              <w:numPr>
                <w:ilvl w:val="1"/>
                <w:numId w:val="44"/>
              </w:numPr>
              <w:autoSpaceDE w:val="0"/>
              <w:autoSpaceDN w:val="0"/>
              <w:adjustRightInd w:val="0"/>
              <w:snapToGrid w:val="0"/>
              <w:spacing w:after="120" w:line="259" w:lineRule="auto"/>
              <w:contextualSpacing w:val="0"/>
              <w:jc w:val="both"/>
              <w:rPr>
                <w:sz w:val="21"/>
                <w:szCs w:val="21"/>
              </w:rPr>
            </w:pPr>
            <w:r w:rsidRPr="00261C48">
              <w:rPr>
                <w:rFonts w:hint="eastAsia"/>
                <w:sz w:val="21"/>
                <w:szCs w:val="21"/>
              </w:rPr>
              <w:t>R</w:t>
            </w:r>
            <w:r w:rsidRPr="00261C48">
              <w:rPr>
                <w:sz w:val="21"/>
                <w:szCs w:val="21"/>
              </w:rPr>
              <w:t xml:space="preserve">O </w:t>
            </w:r>
            <w:proofErr w:type="spellStart"/>
            <w:r w:rsidRPr="00261C48">
              <w:rPr>
                <w:sz w:val="21"/>
                <w:szCs w:val="21"/>
              </w:rPr>
              <w:t>group</w:t>
            </w:r>
            <w:proofErr w:type="spellEnd"/>
            <w:r w:rsidRPr="00261C48">
              <w:rPr>
                <w:sz w:val="21"/>
                <w:szCs w:val="21"/>
              </w:rPr>
              <w:t xml:space="preserve"> is </w:t>
            </w:r>
            <w:proofErr w:type="spellStart"/>
            <w:r w:rsidRPr="00261C48">
              <w:rPr>
                <w:sz w:val="21"/>
                <w:szCs w:val="21"/>
              </w:rPr>
              <w:t>determined</w:t>
            </w:r>
            <w:proofErr w:type="spellEnd"/>
            <w:r w:rsidRPr="00261C48">
              <w:rPr>
                <w:sz w:val="21"/>
                <w:szCs w:val="21"/>
              </w:rPr>
              <w:t xml:space="preserve"> at </w:t>
            </w:r>
            <w:proofErr w:type="spellStart"/>
            <w:r w:rsidRPr="00261C48">
              <w:rPr>
                <w:sz w:val="21"/>
                <w:szCs w:val="21"/>
              </w:rPr>
              <w:t>least</w:t>
            </w:r>
            <w:proofErr w:type="spellEnd"/>
            <w:r w:rsidRPr="00261C48">
              <w:rPr>
                <w:sz w:val="21"/>
                <w:szCs w:val="21"/>
              </w:rPr>
              <w:t xml:space="preserve"> </w:t>
            </w:r>
            <w:proofErr w:type="spellStart"/>
            <w:r w:rsidRPr="00261C48">
              <w:rPr>
                <w:sz w:val="21"/>
                <w:szCs w:val="21"/>
              </w:rPr>
              <w:t>by</w:t>
            </w:r>
            <w:proofErr w:type="spellEnd"/>
            <w:r w:rsidRPr="00261C48">
              <w:rPr>
                <w:sz w:val="21"/>
                <w:szCs w:val="21"/>
              </w:rPr>
              <w:t xml:space="preserve"> </w:t>
            </w:r>
            <w:proofErr w:type="spellStart"/>
            <w:r w:rsidRPr="00261C48">
              <w:rPr>
                <w:sz w:val="21"/>
                <w:szCs w:val="21"/>
              </w:rPr>
              <w:t>the</w:t>
            </w:r>
            <w:proofErr w:type="spellEnd"/>
            <w:r w:rsidRPr="00261C48">
              <w:rPr>
                <w:sz w:val="21"/>
                <w:szCs w:val="21"/>
              </w:rPr>
              <w:t xml:space="preserve"> </w:t>
            </w:r>
            <w:proofErr w:type="spellStart"/>
            <w:r w:rsidRPr="00261C48">
              <w:rPr>
                <w:sz w:val="21"/>
                <w:szCs w:val="21"/>
              </w:rPr>
              <w:t>following</w:t>
            </w:r>
            <w:proofErr w:type="spellEnd"/>
            <w:r w:rsidRPr="00261C48">
              <w:rPr>
                <w:sz w:val="21"/>
                <w:szCs w:val="21"/>
              </w:rPr>
              <w:t xml:space="preserve"> </w:t>
            </w:r>
            <w:proofErr w:type="spellStart"/>
            <w:r w:rsidRPr="00261C48">
              <w:rPr>
                <w:sz w:val="21"/>
                <w:szCs w:val="21"/>
              </w:rPr>
              <w:t>parameters</w:t>
            </w:r>
            <w:proofErr w:type="spellEnd"/>
            <w:r w:rsidRPr="00261C48">
              <w:rPr>
                <w:sz w:val="21"/>
                <w:szCs w:val="21"/>
              </w:rPr>
              <w:t xml:space="preserve"> {</w:t>
            </w:r>
            <w:proofErr w:type="spellStart"/>
            <w:r w:rsidRPr="00261C48">
              <w:rPr>
                <w:sz w:val="21"/>
                <w:szCs w:val="21"/>
              </w:rPr>
              <w:t>time</w:t>
            </w:r>
            <w:proofErr w:type="spellEnd"/>
            <w:r w:rsidRPr="00261C48">
              <w:rPr>
                <w:sz w:val="21"/>
                <w:szCs w:val="21"/>
              </w:rPr>
              <w:t xml:space="preserve"> and </w:t>
            </w:r>
            <w:proofErr w:type="spellStart"/>
            <w:r w:rsidRPr="00261C48">
              <w:rPr>
                <w:sz w:val="21"/>
                <w:szCs w:val="21"/>
              </w:rPr>
              <w:t>frequency</w:t>
            </w:r>
            <w:proofErr w:type="spellEnd"/>
            <w:r w:rsidRPr="00261C48">
              <w:rPr>
                <w:sz w:val="21"/>
                <w:szCs w:val="21"/>
              </w:rPr>
              <w:t xml:space="preserve"> </w:t>
            </w:r>
            <w:proofErr w:type="spellStart"/>
            <w:r w:rsidRPr="00261C48">
              <w:rPr>
                <w:sz w:val="21"/>
                <w:szCs w:val="21"/>
              </w:rPr>
              <w:t>start</w:t>
            </w:r>
            <w:proofErr w:type="spellEnd"/>
            <w:r w:rsidRPr="00261C48">
              <w:rPr>
                <w:sz w:val="21"/>
                <w:szCs w:val="21"/>
              </w:rPr>
              <w:t xml:space="preserve"> position (</w:t>
            </w:r>
            <w:proofErr w:type="spellStart"/>
            <w:r w:rsidRPr="00261C48">
              <w:rPr>
                <w:sz w:val="21"/>
                <w:szCs w:val="21"/>
              </w:rPr>
              <w:t>or</w:t>
            </w:r>
            <w:proofErr w:type="spellEnd"/>
            <w:r w:rsidRPr="00261C48">
              <w:rPr>
                <w:sz w:val="21"/>
                <w:szCs w:val="21"/>
              </w:rPr>
              <w:t xml:space="preserve"> </w:t>
            </w:r>
            <w:proofErr w:type="spellStart"/>
            <w:r w:rsidRPr="00261C48">
              <w:rPr>
                <w:sz w:val="21"/>
                <w:szCs w:val="21"/>
              </w:rPr>
              <w:t>start</w:t>
            </w:r>
            <w:proofErr w:type="spellEnd"/>
            <w:r w:rsidRPr="00261C48">
              <w:rPr>
                <w:sz w:val="21"/>
                <w:szCs w:val="21"/>
              </w:rPr>
              <w:t xml:space="preserve"> RO), </w:t>
            </w:r>
            <w:proofErr w:type="spellStart"/>
            <w:r w:rsidRPr="00261C48">
              <w:rPr>
                <w:sz w:val="21"/>
                <w:szCs w:val="21"/>
              </w:rPr>
              <w:t>the</w:t>
            </w:r>
            <w:proofErr w:type="spellEnd"/>
            <w:r w:rsidRPr="00261C48">
              <w:rPr>
                <w:sz w:val="21"/>
                <w:szCs w:val="21"/>
              </w:rPr>
              <w:t xml:space="preserve"> </w:t>
            </w:r>
            <w:proofErr w:type="spellStart"/>
            <w:r w:rsidRPr="00261C48">
              <w:rPr>
                <w:sz w:val="21"/>
                <w:szCs w:val="21"/>
              </w:rPr>
              <w:t>number</w:t>
            </w:r>
            <w:proofErr w:type="spellEnd"/>
            <w:r w:rsidRPr="00261C48">
              <w:rPr>
                <w:sz w:val="21"/>
                <w:szCs w:val="21"/>
              </w:rPr>
              <w:t xml:space="preserve"> of </w:t>
            </w:r>
            <w:proofErr w:type="spellStart"/>
            <w:r w:rsidRPr="00261C48">
              <w:rPr>
                <w:sz w:val="21"/>
                <w:szCs w:val="21"/>
              </w:rPr>
              <w:t>ROs</w:t>
            </w:r>
            <w:proofErr w:type="spellEnd"/>
            <w:r w:rsidRPr="00261C48">
              <w:rPr>
                <w:sz w:val="21"/>
                <w:szCs w:val="21"/>
              </w:rPr>
              <w:t xml:space="preserve"> </w:t>
            </w:r>
            <w:proofErr w:type="spellStart"/>
            <w:r w:rsidRPr="00261C48">
              <w:rPr>
                <w:sz w:val="21"/>
                <w:szCs w:val="21"/>
              </w:rPr>
              <w:t>within</w:t>
            </w:r>
            <w:proofErr w:type="spellEnd"/>
            <w:r w:rsidRPr="00261C48">
              <w:rPr>
                <w:sz w:val="21"/>
                <w:szCs w:val="21"/>
              </w:rPr>
              <w:t xml:space="preserve"> </w:t>
            </w:r>
            <w:proofErr w:type="spellStart"/>
            <w:r w:rsidRPr="00261C48">
              <w:rPr>
                <w:sz w:val="21"/>
                <w:szCs w:val="21"/>
              </w:rPr>
              <w:t>the</w:t>
            </w:r>
            <w:proofErr w:type="spellEnd"/>
            <w:r w:rsidRPr="00261C48">
              <w:rPr>
                <w:sz w:val="21"/>
                <w:szCs w:val="21"/>
              </w:rPr>
              <w:t xml:space="preserve"> RO </w:t>
            </w:r>
            <w:proofErr w:type="spellStart"/>
            <w:r w:rsidRPr="00261C48">
              <w:rPr>
                <w:sz w:val="21"/>
                <w:szCs w:val="21"/>
              </w:rPr>
              <w:t>group</w:t>
            </w:r>
            <w:proofErr w:type="spellEnd"/>
            <w:r w:rsidRPr="00261C48">
              <w:rPr>
                <w:sz w:val="21"/>
                <w:szCs w:val="21"/>
              </w:rPr>
              <w:t>}</w:t>
            </w:r>
          </w:p>
          <w:p w14:paraId="04E0CF2A" w14:textId="77777777" w:rsidR="004C7DF2" w:rsidRPr="00261C48" w:rsidRDefault="004C7DF2" w:rsidP="00BD698A">
            <w:pPr>
              <w:pStyle w:val="ListParagraph"/>
              <w:numPr>
                <w:ilvl w:val="2"/>
                <w:numId w:val="44"/>
              </w:numPr>
              <w:autoSpaceDE w:val="0"/>
              <w:autoSpaceDN w:val="0"/>
              <w:adjustRightInd w:val="0"/>
              <w:snapToGrid w:val="0"/>
              <w:spacing w:after="120" w:line="259" w:lineRule="auto"/>
              <w:contextualSpacing w:val="0"/>
              <w:jc w:val="both"/>
              <w:rPr>
                <w:sz w:val="21"/>
                <w:szCs w:val="21"/>
              </w:rPr>
            </w:pPr>
            <w:r w:rsidRPr="00261C48">
              <w:rPr>
                <w:rFonts w:hint="eastAsia"/>
                <w:sz w:val="21"/>
                <w:szCs w:val="21"/>
              </w:rPr>
              <w:t>F</w:t>
            </w:r>
            <w:r w:rsidRPr="00261C48">
              <w:rPr>
                <w:sz w:val="21"/>
                <w:szCs w:val="21"/>
              </w:rPr>
              <w:t xml:space="preserve">FS: </w:t>
            </w:r>
            <w:proofErr w:type="spellStart"/>
            <w:r w:rsidRPr="00261C48">
              <w:rPr>
                <w:sz w:val="21"/>
                <w:szCs w:val="21"/>
              </w:rPr>
              <w:t>whether</w:t>
            </w:r>
            <w:proofErr w:type="spellEnd"/>
            <w:r w:rsidRPr="00261C48">
              <w:rPr>
                <w:sz w:val="21"/>
                <w:szCs w:val="21"/>
              </w:rPr>
              <w:t xml:space="preserve"> </w:t>
            </w:r>
            <w:proofErr w:type="spellStart"/>
            <w:r w:rsidRPr="00261C48">
              <w:rPr>
                <w:sz w:val="21"/>
                <w:szCs w:val="21"/>
              </w:rPr>
              <w:t>the</w:t>
            </w:r>
            <w:proofErr w:type="spellEnd"/>
            <w:r w:rsidRPr="00261C48">
              <w:rPr>
                <w:sz w:val="21"/>
                <w:szCs w:val="21"/>
              </w:rPr>
              <w:t xml:space="preserve"> </w:t>
            </w:r>
            <w:proofErr w:type="spellStart"/>
            <w:r w:rsidRPr="00261C48">
              <w:rPr>
                <w:sz w:val="21"/>
                <w:szCs w:val="21"/>
              </w:rPr>
              <w:t>parameters</w:t>
            </w:r>
            <w:proofErr w:type="spellEnd"/>
            <w:r w:rsidRPr="00261C48">
              <w:rPr>
                <w:sz w:val="21"/>
                <w:szCs w:val="21"/>
              </w:rPr>
              <w:t xml:space="preserve"> </w:t>
            </w:r>
            <w:proofErr w:type="spellStart"/>
            <w:r w:rsidRPr="00261C48">
              <w:rPr>
                <w:sz w:val="21"/>
                <w:szCs w:val="21"/>
              </w:rPr>
              <w:t>can</w:t>
            </w:r>
            <w:proofErr w:type="spellEnd"/>
            <w:r w:rsidRPr="00261C48">
              <w:rPr>
                <w:sz w:val="21"/>
                <w:szCs w:val="21"/>
              </w:rPr>
              <w:t xml:space="preserve"> </w:t>
            </w:r>
            <w:proofErr w:type="spellStart"/>
            <w:r w:rsidRPr="00261C48">
              <w:rPr>
                <w:sz w:val="21"/>
                <w:szCs w:val="21"/>
              </w:rPr>
              <w:t>be</w:t>
            </w:r>
            <w:proofErr w:type="spellEnd"/>
            <w:r w:rsidRPr="00261C48">
              <w:rPr>
                <w:sz w:val="21"/>
                <w:szCs w:val="21"/>
              </w:rPr>
              <w:t xml:space="preserve"> </w:t>
            </w:r>
            <w:proofErr w:type="spellStart"/>
            <w:r w:rsidRPr="00261C48">
              <w:rPr>
                <w:sz w:val="21"/>
                <w:szCs w:val="21"/>
              </w:rPr>
              <w:t>derived</w:t>
            </w:r>
            <w:proofErr w:type="spellEnd"/>
            <w:r w:rsidRPr="00261C48">
              <w:rPr>
                <w:sz w:val="21"/>
                <w:szCs w:val="21"/>
              </w:rPr>
              <w:t xml:space="preserve"> </w:t>
            </w:r>
            <w:proofErr w:type="spellStart"/>
            <w:r w:rsidRPr="00261C48">
              <w:rPr>
                <w:sz w:val="21"/>
                <w:szCs w:val="21"/>
              </w:rPr>
              <w:t>based</w:t>
            </w:r>
            <w:proofErr w:type="spellEnd"/>
            <w:r w:rsidRPr="00261C48">
              <w:rPr>
                <w:sz w:val="21"/>
                <w:szCs w:val="21"/>
              </w:rPr>
              <w:t xml:space="preserve"> on </w:t>
            </w:r>
            <w:proofErr w:type="spellStart"/>
            <w:r w:rsidRPr="00261C48">
              <w:rPr>
                <w:sz w:val="21"/>
                <w:szCs w:val="21"/>
              </w:rPr>
              <w:t>some</w:t>
            </w:r>
            <w:proofErr w:type="spellEnd"/>
            <w:r w:rsidRPr="00261C48">
              <w:rPr>
                <w:sz w:val="21"/>
                <w:szCs w:val="21"/>
              </w:rPr>
              <w:t xml:space="preserve"> </w:t>
            </w:r>
            <w:proofErr w:type="spellStart"/>
            <w:r w:rsidRPr="00261C48">
              <w:rPr>
                <w:sz w:val="21"/>
                <w:szCs w:val="21"/>
              </w:rPr>
              <w:t>rules</w:t>
            </w:r>
            <w:proofErr w:type="spellEnd"/>
            <w:r w:rsidRPr="00261C48">
              <w:rPr>
                <w:sz w:val="21"/>
                <w:szCs w:val="21"/>
              </w:rPr>
              <w:t xml:space="preserve"> </w:t>
            </w:r>
            <w:proofErr w:type="spellStart"/>
            <w:r w:rsidRPr="00261C48">
              <w:rPr>
                <w:sz w:val="21"/>
                <w:szCs w:val="21"/>
              </w:rPr>
              <w:t>without</w:t>
            </w:r>
            <w:proofErr w:type="spellEnd"/>
            <w:r w:rsidRPr="00261C48">
              <w:rPr>
                <w:sz w:val="21"/>
                <w:szCs w:val="21"/>
              </w:rPr>
              <w:t xml:space="preserve"> </w:t>
            </w:r>
            <w:proofErr w:type="spellStart"/>
            <w:r w:rsidRPr="00261C48">
              <w:rPr>
                <w:sz w:val="21"/>
                <w:szCs w:val="21"/>
              </w:rPr>
              <w:t>explicit</w:t>
            </w:r>
            <w:proofErr w:type="spellEnd"/>
            <w:r w:rsidRPr="00261C48">
              <w:rPr>
                <w:sz w:val="21"/>
                <w:szCs w:val="21"/>
              </w:rPr>
              <w:t xml:space="preserve"> </w:t>
            </w:r>
            <w:proofErr w:type="spellStart"/>
            <w:r w:rsidRPr="00261C48">
              <w:rPr>
                <w:sz w:val="21"/>
                <w:szCs w:val="21"/>
              </w:rPr>
              <w:t>configuration</w:t>
            </w:r>
            <w:proofErr w:type="spellEnd"/>
            <w:r w:rsidRPr="00261C48">
              <w:rPr>
                <w:sz w:val="21"/>
                <w:szCs w:val="21"/>
              </w:rPr>
              <w:t>.</w:t>
            </w:r>
          </w:p>
          <w:p w14:paraId="3F783DF2" w14:textId="77777777" w:rsidR="004C7DF2" w:rsidRPr="00261C48" w:rsidRDefault="004C7DF2" w:rsidP="00BD698A">
            <w:pPr>
              <w:pStyle w:val="ListParagraph"/>
              <w:numPr>
                <w:ilvl w:val="2"/>
                <w:numId w:val="44"/>
              </w:numPr>
              <w:autoSpaceDE w:val="0"/>
              <w:autoSpaceDN w:val="0"/>
              <w:adjustRightInd w:val="0"/>
              <w:snapToGrid w:val="0"/>
              <w:spacing w:after="120" w:line="259" w:lineRule="auto"/>
              <w:contextualSpacing w:val="0"/>
              <w:jc w:val="both"/>
              <w:rPr>
                <w:sz w:val="21"/>
                <w:szCs w:val="21"/>
              </w:rPr>
            </w:pPr>
            <w:r w:rsidRPr="00261C48">
              <w:rPr>
                <w:rFonts w:hint="eastAsia"/>
                <w:sz w:val="21"/>
                <w:szCs w:val="21"/>
              </w:rPr>
              <w:t>F</w:t>
            </w:r>
            <w:r w:rsidRPr="00261C48">
              <w:rPr>
                <w:sz w:val="21"/>
                <w:szCs w:val="21"/>
              </w:rPr>
              <w:t xml:space="preserve">FS: </w:t>
            </w:r>
            <w:proofErr w:type="spellStart"/>
            <w:r w:rsidRPr="00261C48">
              <w:rPr>
                <w:sz w:val="21"/>
                <w:szCs w:val="21"/>
              </w:rPr>
              <w:t>whether</w:t>
            </w:r>
            <w:proofErr w:type="spellEnd"/>
            <w:r w:rsidRPr="00261C48">
              <w:rPr>
                <w:sz w:val="21"/>
                <w:szCs w:val="21"/>
              </w:rPr>
              <w:t xml:space="preserve"> </w:t>
            </w:r>
            <w:proofErr w:type="spellStart"/>
            <w:r w:rsidRPr="00261C48">
              <w:rPr>
                <w:sz w:val="21"/>
                <w:szCs w:val="21"/>
              </w:rPr>
              <w:t>the</w:t>
            </w:r>
            <w:proofErr w:type="spellEnd"/>
            <w:r w:rsidRPr="00261C48">
              <w:rPr>
                <w:sz w:val="21"/>
                <w:szCs w:val="21"/>
              </w:rPr>
              <w:t xml:space="preserve"> </w:t>
            </w:r>
            <w:proofErr w:type="spellStart"/>
            <w:r w:rsidRPr="00261C48">
              <w:rPr>
                <w:sz w:val="21"/>
                <w:szCs w:val="21"/>
              </w:rPr>
              <w:t>starting</w:t>
            </w:r>
            <w:proofErr w:type="spellEnd"/>
            <w:r w:rsidRPr="00261C48">
              <w:rPr>
                <w:sz w:val="21"/>
                <w:szCs w:val="21"/>
              </w:rPr>
              <w:t xml:space="preserve"> RB of </w:t>
            </w:r>
            <w:proofErr w:type="spellStart"/>
            <w:r w:rsidRPr="00261C48">
              <w:rPr>
                <w:sz w:val="21"/>
                <w:szCs w:val="21"/>
              </w:rPr>
              <w:t>ROs</w:t>
            </w:r>
            <w:proofErr w:type="spellEnd"/>
            <w:r w:rsidRPr="00261C48">
              <w:rPr>
                <w:sz w:val="21"/>
                <w:szCs w:val="21"/>
              </w:rPr>
              <w:t xml:space="preserve"> </w:t>
            </w:r>
            <w:proofErr w:type="spellStart"/>
            <w:r w:rsidRPr="00261C48">
              <w:rPr>
                <w:sz w:val="21"/>
                <w:szCs w:val="21"/>
              </w:rPr>
              <w:t>within</w:t>
            </w:r>
            <w:proofErr w:type="spellEnd"/>
            <w:r w:rsidRPr="00261C48">
              <w:rPr>
                <w:sz w:val="21"/>
                <w:szCs w:val="21"/>
              </w:rPr>
              <w:t xml:space="preserve"> an RO </w:t>
            </w:r>
            <w:proofErr w:type="spellStart"/>
            <w:r w:rsidRPr="00261C48">
              <w:rPr>
                <w:sz w:val="21"/>
                <w:szCs w:val="21"/>
              </w:rPr>
              <w:t>group</w:t>
            </w:r>
            <w:proofErr w:type="spellEnd"/>
            <w:r w:rsidRPr="00261C48">
              <w:rPr>
                <w:sz w:val="21"/>
                <w:szCs w:val="21"/>
              </w:rPr>
              <w:t xml:space="preserve"> </w:t>
            </w:r>
            <w:proofErr w:type="spellStart"/>
            <w:r w:rsidRPr="00261C48">
              <w:rPr>
                <w:sz w:val="21"/>
                <w:szCs w:val="21"/>
              </w:rPr>
              <w:t>can</w:t>
            </w:r>
            <w:proofErr w:type="spellEnd"/>
            <w:r w:rsidRPr="00261C48">
              <w:rPr>
                <w:sz w:val="21"/>
                <w:szCs w:val="21"/>
              </w:rPr>
              <w:t xml:space="preserve"> </w:t>
            </w:r>
            <w:proofErr w:type="spellStart"/>
            <w:r w:rsidRPr="00261C48">
              <w:rPr>
                <w:sz w:val="21"/>
                <w:szCs w:val="21"/>
              </w:rPr>
              <w:t>be</w:t>
            </w:r>
            <w:proofErr w:type="spellEnd"/>
            <w:r w:rsidRPr="00261C48">
              <w:rPr>
                <w:sz w:val="21"/>
                <w:szCs w:val="21"/>
              </w:rPr>
              <w:t xml:space="preserve"> </w:t>
            </w:r>
            <w:proofErr w:type="spellStart"/>
            <w:r w:rsidRPr="00261C48">
              <w:rPr>
                <w:sz w:val="21"/>
                <w:szCs w:val="21"/>
              </w:rPr>
              <w:t>different</w:t>
            </w:r>
            <w:proofErr w:type="spellEnd"/>
            <w:r w:rsidRPr="00261C48">
              <w:rPr>
                <w:sz w:val="21"/>
                <w:szCs w:val="21"/>
              </w:rPr>
              <w:t xml:space="preserve"> at </w:t>
            </w:r>
            <w:proofErr w:type="spellStart"/>
            <w:r w:rsidRPr="00261C48">
              <w:rPr>
                <w:sz w:val="21"/>
                <w:szCs w:val="21"/>
              </w:rPr>
              <w:t>different</w:t>
            </w:r>
            <w:proofErr w:type="spellEnd"/>
            <w:r w:rsidRPr="00261C48">
              <w:rPr>
                <w:sz w:val="21"/>
                <w:szCs w:val="21"/>
              </w:rPr>
              <w:t xml:space="preserve"> </w:t>
            </w:r>
            <w:proofErr w:type="spellStart"/>
            <w:r w:rsidRPr="00261C48">
              <w:rPr>
                <w:sz w:val="21"/>
                <w:szCs w:val="21"/>
              </w:rPr>
              <w:t>time</w:t>
            </w:r>
            <w:proofErr w:type="spellEnd"/>
            <w:r w:rsidRPr="00261C48">
              <w:rPr>
                <w:sz w:val="21"/>
                <w:szCs w:val="21"/>
              </w:rPr>
              <w:t xml:space="preserve"> </w:t>
            </w:r>
            <w:proofErr w:type="spellStart"/>
            <w:r w:rsidRPr="00261C48">
              <w:rPr>
                <w:sz w:val="21"/>
                <w:szCs w:val="21"/>
              </w:rPr>
              <w:t>instances</w:t>
            </w:r>
            <w:proofErr w:type="spellEnd"/>
            <w:r w:rsidRPr="00261C48">
              <w:rPr>
                <w:sz w:val="21"/>
                <w:szCs w:val="21"/>
              </w:rPr>
              <w:t xml:space="preserve">, </w:t>
            </w:r>
            <w:proofErr w:type="spellStart"/>
            <w:r w:rsidRPr="00261C48">
              <w:rPr>
                <w:sz w:val="21"/>
                <w:szCs w:val="21"/>
              </w:rPr>
              <w:t>if</w:t>
            </w:r>
            <w:proofErr w:type="spellEnd"/>
            <w:r w:rsidRPr="00261C48">
              <w:rPr>
                <w:sz w:val="21"/>
                <w:szCs w:val="21"/>
              </w:rPr>
              <w:t xml:space="preserve"> </w:t>
            </w:r>
            <w:proofErr w:type="spellStart"/>
            <w:r w:rsidRPr="00261C48">
              <w:rPr>
                <w:sz w:val="21"/>
                <w:szCs w:val="21"/>
              </w:rPr>
              <w:t>supported</w:t>
            </w:r>
            <w:proofErr w:type="spellEnd"/>
            <w:r w:rsidRPr="00261C48">
              <w:rPr>
                <w:sz w:val="21"/>
                <w:szCs w:val="21"/>
              </w:rPr>
              <w:t xml:space="preserve">, </w:t>
            </w:r>
            <w:proofErr w:type="spellStart"/>
            <w:r w:rsidRPr="00261C48">
              <w:rPr>
                <w:sz w:val="21"/>
                <w:szCs w:val="21"/>
              </w:rPr>
              <w:t>the</w:t>
            </w:r>
            <w:proofErr w:type="spellEnd"/>
            <w:r w:rsidRPr="00261C48">
              <w:rPr>
                <w:sz w:val="21"/>
                <w:szCs w:val="21"/>
              </w:rPr>
              <w:t xml:space="preserve"> </w:t>
            </w:r>
            <w:proofErr w:type="spellStart"/>
            <w:r w:rsidRPr="00261C48">
              <w:rPr>
                <w:sz w:val="21"/>
                <w:szCs w:val="21"/>
              </w:rPr>
              <w:t>details</w:t>
            </w:r>
            <w:proofErr w:type="spellEnd"/>
            <w:r w:rsidRPr="00261C48">
              <w:rPr>
                <w:sz w:val="21"/>
                <w:szCs w:val="21"/>
              </w:rPr>
              <w:t>.</w:t>
            </w:r>
          </w:p>
          <w:p w14:paraId="02ED55E5" w14:textId="77777777" w:rsidR="004C7DF2" w:rsidRPr="00261C48" w:rsidRDefault="004C7DF2" w:rsidP="00BD698A">
            <w:pPr>
              <w:pStyle w:val="ListParagraph"/>
              <w:numPr>
                <w:ilvl w:val="0"/>
                <w:numId w:val="44"/>
              </w:numPr>
              <w:autoSpaceDE w:val="0"/>
              <w:autoSpaceDN w:val="0"/>
              <w:adjustRightInd w:val="0"/>
              <w:snapToGrid w:val="0"/>
              <w:spacing w:after="120" w:line="259" w:lineRule="auto"/>
              <w:contextualSpacing w:val="0"/>
              <w:jc w:val="both"/>
              <w:rPr>
                <w:sz w:val="21"/>
                <w:szCs w:val="21"/>
              </w:rPr>
            </w:pPr>
            <w:r w:rsidRPr="00261C48">
              <w:rPr>
                <w:rFonts w:hint="eastAsia"/>
                <w:sz w:val="21"/>
                <w:szCs w:val="21"/>
              </w:rPr>
              <w:t>O</w:t>
            </w:r>
            <w:r w:rsidRPr="00261C48">
              <w:rPr>
                <w:sz w:val="21"/>
                <w:szCs w:val="21"/>
              </w:rPr>
              <w:t xml:space="preserve">ption 2: RO </w:t>
            </w:r>
            <w:proofErr w:type="spellStart"/>
            <w:r w:rsidRPr="00261C48">
              <w:rPr>
                <w:sz w:val="21"/>
                <w:szCs w:val="21"/>
              </w:rPr>
              <w:t>group</w:t>
            </w:r>
            <w:proofErr w:type="spellEnd"/>
            <w:r w:rsidRPr="00261C48">
              <w:rPr>
                <w:sz w:val="21"/>
                <w:szCs w:val="21"/>
              </w:rPr>
              <w:t xml:space="preserve">(s) </w:t>
            </w:r>
            <w:proofErr w:type="spellStart"/>
            <w:r w:rsidRPr="00261C48">
              <w:rPr>
                <w:sz w:val="21"/>
                <w:szCs w:val="21"/>
              </w:rPr>
              <w:t>are</w:t>
            </w:r>
            <w:proofErr w:type="spellEnd"/>
            <w:r w:rsidRPr="00261C48">
              <w:rPr>
                <w:sz w:val="21"/>
                <w:szCs w:val="21"/>
              </w:rPr>
              <w:t xml:space="preserve"> </w:t>
            </w:r>
            <w:proofErr w:type="spellStart"/>
            <w:r w:rsidRPr="00261C48">
              <w:rPr>
                <w:sz w:val="21"/>
                <w:szCs w:val="21"/>
              </w:rPr>
              <w:t>directly</w:t>
            </w:r>
            <w:proofErr w:type="spellEnd"/>
            <w:r w:rsidRPr="00261C48">
              <w:rPr>
                <w:sz w:val="21"/>
                <w:szCs w:val="21"/>
              </w:rPr>
              <w:t xml:space="preserve"> </w:t>
            </w:r>
            <w:proofErr w:type="spellStart"/>
            <w:r w:rsidRPr="00261C48">
              <w:rPr>
                <w:sz w:val="21"/>
                <w:szCs w:val="21"/>
              </w:rPr>
              <w:t>configured</w:t>
            </w:r>
            <w:proofErr w:type="spellEnd"/>
            <w:r w:rsidRPr="00261C48">
              <w:rPr>
                <w:sz w:val="21"/>
                <w:szCs w:val="21"/>
              </w:rPr>
              <w:t xml:space="preserve"> </w:t>
            </w:r>
            <w:proofErr w:type="spellStart"/>
            <w:r w:rsidRPr="00261C48">
              <w:rPr>
                <w:sz w:val="21"/>
                <w:szCs w:val="21"/>
              </w:rPr>
              <w:t>by</w:t>
            </w:r>
            <w:proofErr w:type="spellEnd"/>
            <w:r w:rsidRPr="00261C48">
              <w:rPr>
                <w:sz w:val="21"/>
                <w:szCs w:val="21"/>
              </w:rPr>
              <w:t xml:space="preserve"> </w:t>
            </w:r>
            <w:proofErr w:type="spellStart"/>
            <w:r w:rsidRPr="00261C48">
              <w:rPr>
                <w:sz w:val="21"/>
                <w:szCs w:val="21"/>
              </w:rPr>
              <w:t>network</w:t>
            </w:r>
            <w:proofErr w:type="spellEnd"/>
            <w:r w:rsidRPr="00261C48">
              <w:rPr>
                <w:sz w:val="21"/>
                <w:szCs w:val="21"/>
              </w:rPr>
              <w:t xml:space="preserve">, </w:t>
            </w:r>
            <w:proofErr w:type="spellStart"/>
            <w:r w:rsidRPr="00261C48">
              <w:rPr>
                <w:sz w:val="21"/>
                <w:szCs w:val="21"/>
              </w:rPr>
              <w:t>e.g</w:t>
            </w:r>
            <w:proofErr w:type="spellEnd"/>
            <w:r w:rsidRPr="00261C48">
              <w:rPr>
                <w:sz w:val="21"/>
                <w:szCs w:val="21"/>
              </w:rPr>
              <w:t>., via SIB1.</w:t>
            </w:r>
          </w:p>
          <w:p w14:paraId="6604D1A9" w14:textId="77777777" w:rsidR="004C7DF2" w:rsidRPr="00261C48" w:rsidRDefault="004C7DF2" w:rsidP="00BD698A">
            <w:pPr>
              <w:pStyle w:val="ListParagraph"/>
              <w:numPr>
                <w:ilvl w:val="1"/>
                <w:numId w:val="44"/>
              </w:numPr>
              <w:autoSpaceDE w:val="0"/>
              <w:autoSpaceDN w:val="0"/>
              <w:adjustRightInd w:val="0"/>
              <w:snapToGrid w:val="0"/>
              <w:spacing w:after="120" w:line="259" w:lineRule="auto"/>
              <w:contextualSpacing w:val="0"/>
              <w:jc w:val="both"/>
              <w:rPr>
                <w:sz w:val="21"/>
                <w:szCs w:val="21"/>
              </w:rPr>
            </w:pPr>
            <w:r w:rsidRPr="00261C48">
              <w:rPr>
                <w:sz w:val="21"/>
                <w:szCs w:val="21"/>
              </w:rPr>
              <w:t>FFS</w:t>
            </w:r>
            <w:r w:rsidRPr="00261C48">
              <w:rPr>
                <w:rFonts w:hint="eastAsia"/>
                <w:sz w:val="21"/>
                <w:szCs w:val="21"/>
              </w:rPr>
              <w:t>:</w:t>
            </w:r>
            <w:r w:rsidRPr="00261C48">
              <w:rPr>
                <w:sz w:val="21"/>
                <w:szCs w:val="21"/>
              </w:rPr>
              <w:t xml:space="preserve"> </w:t>
            </w:r>
            <w:proofErr w:type="spellStart"/>
            <w:r w:rsidRPr="00261C48">
              <w:rPr>
                <w:sz w:val="21"/>
                <w:szCs w:val="21"/>
              </w:rPr>
              <w:t>details</w:t>
            </w:r>
            <w:proofErr w:type="spellEnd"/>
            <w:r w:rsidRPr="00261C48">
              <w:rPr>
                <w:sz w:val="21"/>
                <w:szCs w:val="21"/>
              </w:rPr>
              <w:t>.</w:t>
            </w:r>
          </w:p>
          <w:p w14:paraId="61EC2553" w14:textId="77777777" w:rsidR="004C7DF2" w:rsidRPr="001A4290" w:rsidRDefault="004C7DF2" w:rsidP="00BD698A">
            <w:pPr>
              <w:pStyle w:val="ListParagraph"/>
              <w:numPr>
                <w:ilvl w:val="1"/>
                <w:numId w:val="44"/>
              </w:numPr>
              <w:autoSpaceDE w:val="0"/>
              <w:autoSpaceDN w:val="0"/>
              <w:adjustRightInd w:val="0"/>
              <w:snapToGrid w:val="0"/>
              <w:spacing w:after="120" w:line="259" w:lineRule="auto"/>
              <w:contextualSpacing w:val="0"/>
              <w:jc w:val="both"/>
              <w:rPr>
                <w:sz w:val="21"/>
                <w:szCs w:val="21"/>
              </w:rPr>
            </w:pPr>
            <w:proofErr w:type="spellStart"/>
            <w:r w:rsidRPr="00261C48">
              <w:rPr>
                <w:sz w:val="21"/>
                <w:szCs w:val="21"/>
              </w:rPr>
              <w:t>Note</w:t>
            </w:r>
            <w:proofErr w:type="spellEnd"/>
            <w:r w:rsidRPr="00261C48">
              <w:rPr>
                <w:sz w:val="21"/>
                <w:szCs w:val="21"/>
              </w:rPr>
              <w:t xml:space="preserve">: </w:t>
            </w:r>
            <w:proofErr w:type="spellStart"/>
            <w:r w:rsidRPr="00261C48">
              <w:rPr>
                <w:sz w:val="21"/>
                <w:szCs w:val="21"/>
              </w:rPr>
              <w:t>details</w:t>
            </w:r>
            <w:proofErr w:type="spellEnd"/>
            <w:r w:rsidRPr="00261C48">
              <w:rPr>
                <w:sz w:val="21"/>
                <w:szCs w:val="21"/>
              </w:rPr>
              <w:t xml:space="preserve"> of </w:t>
            </w:r>
            <w:proofErr w:type="spellStart"/>
            <w:r w:rsidRPr="00261C48">
              <w:rPr>
                <w:sz w:val="21"/>
                <w:szCs w:val="21"/>
              </w:rPr>
              <w:t>characteristics</w:t>
            </w:r>
            <w:proofErr w:type="spellEnd"/>
            <w:r w:rsidRPr="00261C48">
              <w:rPr>
                <w:sz w:val="21"/>
                <w:szCs w:val="21"/>
              </w:rPr>
              <w:t xml:space="preserve"> of </w:t>
            </w:r>
            <w:proofErr w:type="spellStart"/>
            <w:r w:rsidRPr="00261C48">
              <w:rPr>
                <w:sz w:val="21"/>
                <w:szCs w:val="21"/>
              </w:rPr>
              <w:t>the</w:t>
            </w:r>
            <w:proofErr w:type="spellEnd"/>
            <w:r w:rsidRPr="00261C48">
              <w:rPr>
                <w:sz w:val="21"/>
                <w:szCs w:val="21"/>
              </w:rPr>
              <w:t xml:space="preserve"> RO </w:t>
            </w:r>
            <w:proofErr w:type="spellStart"/>
            <w:r w:rsidRPr="00261C48">
              <w:rPr>
                <w:sz w:val="21"/>
                <w:szCs w:val="21"/>
              </w:rPr>
              <w:t>groups</w:t>
            </w:r>
            <w:proofErr w:type="spellEnd"/>
            <w:r w:rsidRPr="00261C48">
              <w:rPr>
                <w:sz w:val="21"/>
                <w:szCs w:val="21"/>
              </w:rPr>
              <w:t xml:space="preserve"> [, </w:t>
            </w:r>
            <w:proofErr w:type="spellStart"/>
            <w:r w:rsidRPr="00261C48">
              <w:rPr>
                <w:sz w:val="21"/>
                <w:szCs w:val="21"/>
              </w:rPr>
              <w:t>e.g</w:t>
            </w:r>
            <w:proofErr w:type="spellEnd"/>
            <w:r w:rsidRPr="00261C48">
              <w:rPr>
                <w:sz w:val="21"/>
                <w:szCs w:val="21"/>
              </w:rPr>
              <w:t xml:space="preserve">., </w:t>
            </w:r>
            <w:proofErr w:type="spellStart"/>
            <w:r w:rsidRPr="00261C48">
              <w:rPr>
                <w:sz w:val="21"/>
                <w:szCs w:val="21"/>
              </w:rPr>
              <w:t>whether</w:t>
            </w:r>
            <w:proofErr w:type="spellEnd"/>
            <w:r w:rsidRPr="00261C48">
              <w:rPr>
                <w:sz w:val="21"/>
                <w:szCs w:val="21"/>
              </w:rPr>
              <w:t xml:space="preserve"> </w:t>
            </w:r>
            <w:proofErr w:type="spellStart"/>
            <w:r w:rsidRPr="00261C48">
              <w:rPr>
                <w:sz w:val="21"/>
                <w:szCs w:val="21"/>
              </w:rPr>
              <w:t>partial</w:t>
            </w:r>
            <w:proofErr w:type="spellEnd"/>
            <w:r w:rsidRPr="00261C48">
              <w:rPr>
                <w:sz w:val="21"/>
                <w:szCs w:val="21"/>
              </w:rPr>
              <w:t xml:space="preserve"> RO </w:t>
            </w:r>
            <w:proofErr w:type="spellStart"/>
            <w:r w:rsidRPr="00261C48">
              <w:rPr>
                <w:sz w:val="21"/>
                <w:szCs w:val="21"/>
              </w:rPr>
              <w:t>overlap</w:t>
            </w:r>
            <w:proofErr w:type="spellEnd"/>
            <w:r w:rsidRPr="00261C48">
              <w:rPr>
                <w:sz w:val="21"/>
                <w:szCs w:val="21"/>
              </w:rPr>
              <w:t xml:space="preserve"> is </w:t>
            </w:r>
            <w:proofErr w:type="spellStart"/>
            <w:r w:rsidRPr="00261C48">
              <w:rPr>
                <w:sz w:val="21"/>
                <w:szCs w:val="21"/>
              </w:rPr>
              <w:t>supported</w:t>
            </w:r>
            <w:proofErr w:type="spellEnd"/>
            <w:r w:rsidRPr="00261C48">
              <w:rPr>
                <w:sz w:val="21"/>
                <w:szCs w:val="21"/>
              </w:rPr>
              <w:t xml:space="preserve">, </w:t>
            </w:r>
            <w:proofErr w:type="spellStart"/>
            <w:r w:rsidRPr="00261C48">
              <w:rPr>
                <w:sz w:val="21"/>
                <w:szCs w:val="21"/>
              </w:rPr>
              <w:t>max</w:t>
            </w:r>
            <w:proofErr w:type="spellEnd"/>
            <w:r w:rsidRPr="00261C48">
              <w:rPr>
                <w:sz w:val="21"/>
                <w:szCs w:val="21"/>
              </w:rPr>
              <w:t xml:space="preserve"> </w:t>
            </w:r>
            <w:proofErr w:type="spellStart"/>
            <w:r w:rsidRPr="00261C48">
              <w:rPr>
                <w:sz w:val="21"/>
                <w:szCs w:val="21"/>
              </w:rPr>
              <w:t>duration</w:t>
            </w:r>
            <w:proofErr w:type="spellEnd"/>
            <w:r w:rsidRPr="00261C48">
              <w:rPr>
                <w:sz w:val="21"/>
                <w:szCs w:val="21"/>
              </w:rPr>
              <w:t xml:space="preserve"> of </w:t>
            </w:r>
            <w:proofErr w:type="spellStart"/>
            <w:r w:rsidRPr="00261C48">
              <w:rPr>
                <w:sz w:val="21"/>
                <w:szCs w:val="21"/>
              </w:rPr>
              <w:t>the</w:t>
            </w:r>
            <w:proofErr w:type="spellEnd"/>
            <w:r w:rsidRPr="00261C48">
              <w:rPr>
                <w:sz w:val="21"/>
                <w:szCs w:val="21"/>
              </w:rPr>
              <w:t xml:space="preserve"> RO </w:t>
            </w:r>
            <w:proofErr w:type="spellStart"/>
            <w:r w:rsidRPr="00261C48">
              <w:rPr>
                <w:sz w:val="21"/>
                <w:szCs w:val="21"/>
              </w:rPr>
              <w:t>group</w:t>
            </w:r>
            <w:proofErr w:type="spellEnd"/>
            <w:r w:rsidRPr="00261C48">
              <w:rPr>
                <w:sz w:val="21"/>
                <w:szCs w:val="21"/>
              </w:rPr>
              <w:t xml:space="preserve"> (</w:t>
            </w:r>
            <w:proofErr w:type="spellStart"/>
            <w:r w:rsidRPr="00261C48">
              <w:rPr>
                <w:sz w:val="21"/>
                <w:szCs w:val="21"/>
              </w:rPr>
              <w:t>if</w:t>
            </w:r>
            <w:proofErr w:type="spellEnd"/>
            <w:r w:rsidRPr="00261C48">
              <w:rPr>
                <w:sz w:val="21"/>
                <w:szCs w:val="21"/>
              </w:rPr>
              <w:t xml:space="preserve"> </w:t>
            </w:r>
            <w:proofErr w:type="spellStart"/>
            <w:r w:rsidRPr="00261C48">
              <w:rPr>
                <w:sz w:val="21"/>
                <w:szCs w:val="21"/>
              </w:rPr>
              <w:t>any</w:t>
            </w:r>
            <w:proofErr w:type="spellEnd"/>
            <w:r w:rsidRPr="00261C48">
              <w:rPr>
                <w:sz w:val="21"/>
                <w:szCs w:val="21"/>
              </w:rPr>
              <w:t xml:space="preserve">), </w:t>
            </w:r>
            <w:proofErr w:type="spellStart"/>
            <w:r w:rsidRPr="00261C48">
              <w:rPr>
                <w:sz w:val="21"/>
                <w:szCs w:val="21"/>
              </w:rPr>
              <w:t>starting</w:t>
            </w:r>
            <w:proofErr w:type="spellEnd"/>
            <w:r w:rsidRPr="00261C48">
              <w:rPr>
                <w:sz w:val="21"/>
                <w:szCs w:val="21"/>
              </w:rPr>
              <w:t xml:space="preserve"> RO and </w:t>
            </w:r>
            <w:proofErr w:type="spellStart"/>
            <w:r w:rsidRPr="00261C48">
              <w:rPr>
                <w:sz w:val="21"/>
                <w:szCs w:val="21"/>
              </w:rPr>
              <w:t>so</w:t>
            </w:r>
            <w:proofErr w:type="spellEnd"/>
            <w:r w:rsidRPr="00261C48">
              <w:rPr>
                <w:sz w:val="21"/>
                <w:szCs w:val="21"/>
              </w:rPr>
              <w:t xml:space="preserve"> on] </w:t>
            </w:r>
            <w:proofErr w:type="spellStart"/>
            <w:r w:rsidRPr="00261C48">
              <w:rPr>
                <w:sz w:val="21"/>
                <w:szCs w:val="21"/>
              </w:rPr>
              <w:t>are</w:t>
            </w:r>
            <w:proofErr w:type="spellEnd"/>
            <w:r w:rsidRPr="00261C48">
              <w:rPr>
                <w:sz w:val="21"/>
                <w:szCs w:val="21"/>
              </w:rPr>
              <w:t xml:space="preserve"> </w:t>
            </w:r>
            <w:proofErr w:type="spellStart"/>
            <w:r w:rsidRPr="00261C48">
              <w:rPr>
                <w:sz w:val="21"/>
                <w:szCs w:val="21"/>
              </w:rPr>
              <w:t>up</w:t>
            </w:r>
            <w:proofErr w:type="spellEnd"/>
            <w:r w:rsidRPr="00261C48">
              <w:rPr>
                <w:sz w:val="21"/>
                <w:szCs w:val="21"/>
              </w:rPr>
              <w:t xml:space="preserve"> to RAN1, </w:t>
            </w:r>
            <w:proofErr w:type="spellStart"/>
            <w:r w:rsidRPr="00261C48">
              <w:rPr>
                <w:sz w:val="21"/>
                <w:szCs w:val="21"/>
              </w:rPr>
              <w:t>while</w:t>
            </w:r>
            <w:proofErr w:type="spellEnd"/>
            <w:r w:rsidRPr="00261C48">
              <w:rPr>
                <w:sz w:val="21"/>
                <w:szCs w:val="21"/>
              </w:rPr>
              <w:t xml:space="preserve"> </w:t>
            </w:r>
            <w:proofErr w:type="spellStart"/>
            <w:r w:rsidRPr="00261C48">
              <w:rPr>
                <w:sz w:val="21"/>
                <w:szCs w:val="21"/>
              </w:rPr>
              <w:t>details</w:t>
            </w:r>
            <w:proofErr w:type="spellEnd"/>
            <w:r w:rsidRPr="00261C48">
              <w:rPr>
                <w:sz w:val="21"/>
                <w:szCs w:val="21"/>
              </w:rPr>
              <w:t xml:space="preserve"> on </w:t>
            </w:r>
            <w:proofErr w:type="spellStart"/>
            <w:r w:rsidRPr="00261C48">
              <w:rPr>
                <w:sz w:val="21"/>
                <w:szCs w:val="21"/>
              </w:rPr>
              <w:t>how</w:t>
            </w:r>
            <w:proofErr w:type="spellEnd"/>
            <w:r w:rsidRPr="00261C48">
              <w:rPr>
                <w:sz w:val="21"/>
                <w:szCs w:val="21"/>
              </w:rPr>
              <w:t xml:space="preserve"> to </w:t>
            </w:r>
            <w:proofErr w:type="spellStart"/>
            <w:r w:rsidRPr="00261C48">
              <w:rPr>
                <w:sz w:val="21"/>
                <w:szCs w:val="21"/>
              </w:rPr>
              <w:t>realize</w:t>
            </w:r>
            <w:proofErr w:type="spellEnd"/>
            <w:r w:rsidRPr="00261C48">
              <w:rPr>
                <w:sz w:val="21"/>
                <w:szCs w:val="21"/>
              </w:rPr>
              <w:t xml:space="preserve"> </w:t>
            </w:r>
            <w:proofErr w:type="spellStart"/>
            <w:r w:rsidRPr="00261C48">
              <w:rPr>
                <w:sz w:val="21"/>
                <w:szCs w:val="21"/>
              </w:rPr>
              <w:t>the</w:t>
            </w:r>
            <w:proofErr w:type="spellEnd"/>
            <w:r w:rsidRPr="00261C48">
              <w:rPr>
                <w:sz w:val="21"/>
                <w:szCs w:val="21"/>
              </w:rPr>
              <w:t xml:space="preserve"> </w:t>
            </w:r>
            <w:proofErr w:type="spellStart"/>
            <w:r w:rsidRPr="00261C48">
              <w:rPr>
                <w:sz w:val="21"/>
                <w:szCs w:val="21"/>
              </w:rPr>
              <w:t>direct</w:t>
            </w:r>
            <w:proofErr w:type="spellEnd"/>
            <w:r w:rsidRPr="00261C48">
              <w:rPr>
                <w:sz w:val="21"/>
                <w:szCs w:val="21"/>
              </w:rPr>
              <w:t xml:space="preserve"> </w:t>
            </w:r>
            <w:proofErr w:type="spellStart"/>
            <w:r w:rsidRPr="00261C48">
              <w:rPr>
                <w:sz w:val="21"/>
                <w:szCs w:val="21"/>
              </w:rPr>
              <w:t>configuration</w:t>
            </w:r>
            <w:proofErr w:type="spellEnd"/>
            <w:r w:rsidRPr="00261C48">
              <w:rPr>
                <w:sz w:val="21"/>
                <w:szCs w:val="21"/>
              </w:rPr>
              <w:t xml:space="preserve"> of RO </w:t>
            </w:r>
            <w:proofErr w:type="spellStart"/>
            <w:r w:rsidRPr="00261C48">
              <w:rPr>
                <w:sz w:val="21"/>
                <w:szCs w:val="21"/>
              </w:rPr>
              <w:t>groups</w:t>
            </w:r>
            <w:proofErr w:type="spellEnd"/>
            <w:r w:rsidRPr="00261C48">
              <w:rPr>
                <w:sz w:val="21"/>
                <w:szCs w:val="21"/>
              </w:rPr>
              <w:t xml:space="preserve"> </w:t>
            </w:r>
            <w:proofErr w:type="spellStart"/>
            <w:r w:rsidRPr="00261C48">
              <w:rPr>
                <w:sz w:val="21"/>
                <w:szCs w:val="21"/>
              </w:rPr>
              <w:t>by</w:t>
            </w:r>
            <w:proofErr w:type="spellEnd"/>
            <w:r w:rsidRPr="00261C48">
              <w:rPr>
                <w:sz w:val="21"/>
                <w:szCs w:val="21"/>
              </w:rPr>
              <w:t xml:space="preserve"> </w:t>
            </w:r>
            <w:proofErr w:type="spellStart"/>
            <w:r w:rsidRPr="00261C48">
              <w:rPr>
                <w:sz w:val="21"/>
                <w:szCs w:val="21"/>
              </w:rPr>
              <w:t>network</w:t>
            </w:r>
            <w:proofErr w:type="spellEnd"/>
            <w:r w:rsidRPr="00261C48">
              <w:rPr>
                <w:sz w:val="21"/>
                <w:szCs w:val="21"/>
              </w:rPr>
              <w:t xml:space="preserve"> [, </w:t>
            </w:r>
            <w:proofErr w:type="spellStart"/>
            <w:r w:rsidRPr="00261C48">
              <w:rPr>
                <w:sz w:val="21"/>
                <w:szCs w:val="21"/>
              </w:rPr>
              <w:t>e.g</w:t>
            </w:r>
            <w:proofErr w:type="spellEnd"/>
            <w:r w:rsidRPr="00261C48">
              <w:rPr>
                <w:sz w:val="21"/>
                <w:szCs w:val="21"/>
              </w:rPr>
              <w:t xml:space="preserve">., </w:t>
            </w:r>
            <w:proofErr w:type="spellStart"/>
            <w:r w:rsidRPr="00261C48">
              <w:rPr>
                <w:sz w:val="21"/>
                <w:szCs w:val="21"/>
              </w:rPr>
              <w:t>signalling</w:t>
            </w:r>
            <w:proofErr w:type="spellEnd"/>
            <w:r w:rsidRPr="00261C48">
              <w:rPr>
                <w:sz w:val="21"/>
                <w:szCs w:val="21"/>
              </w:rPr>
              <w:t xml:space="preserve">,] </w:t>
            </w:r>
            <w:proofErr w:type="spellStart"/>
            <w:r w:rsidRPr="00261C48">
              <w:rPr>
                <w:sz w:val="21"/>
                <w:szCs w:val="21"/>
              </w:rPr>
              <w:t>are</w:t>
            </w:r>
            <w:proofErr w:type="spellEnd"/>
            <w:r w:rsidRPr="00261C48">
              <w:rPr>
                <w:sz w:val="21"/>
                <w:szCs w:val="21"/>
              </w:rPr>
              <w:t xml:space="preserve"> </w:t>
            </w:r>
            <w:proofErr w:type="spellStart"/>
            <w:r w:rsidRPr="00261C48">
              <w:rPr>
                <w:sz w:val="21"/>
                <w:szCs w:val="21"/>
              </w:rPr>
              <w:t>up</w:t>
            </w:r>
            <w:proofErr w:type="spellEnd"/>
            <w:r w:rsidRPr="00261C48">
              <w:rPr>
                <w:sz w:val="21"/>
                <w:szCs w:val="21"/>
              </w:rPr>
              <w:t xml:space="preserve"> to RAN2.</w:t>
            </w:r>
          </w:p>
        </w:tc>
      </w:tr>
    </w:tbl>
    <w:p w14:paraId="0A7F221A" w14:textId="77777777" w:rsidR="004C7DF2" w:rsidRDefault="004C7DF2" w:rsidP="004C7DF2"/>
    <w:p w14:paraId="4A4BF937" w14:textId="047F8AB6" w:rsidR="004C7DF2" w:rsidRDefault="004C7DF2" w:rsidP="004C7DF2">
      <w:r>
        <w:t xml:space="preserve">In this section, we </w:t>
      </w:r>
      <w:r w:rsidR="000676CE">
        <w:t>will refer to these 2 options as “RAN1-only RO group determination” and “RO group configuration”, respectively.</w:t>
      </w:r>
    </w:p>
    <w:p w14:paraId="0B153924" w14:textId="574F0A60" w:rsidR="004C7DF2" w:rsidRPr="00997118" w:rsidRDefault="00A008A4" w:rsidP="004C7DF2">
      <w:pPr>
        <w:jc w:val="both"/>
        <w:rPr>
          <w:noProof/>
          <w:szCs w:val="21"/>
        </w:rPr>
      </w:pPr>
      <w:r>
        <w:rPr>
          <w:noProof/>
          <w:szCs w:val="21"/>
        </w:rPr>
        <w:t>From</w:t>
      </w:r>
      <w:r w:rsidR="004C7DF2">
        <w:t xml:space="preserve"> our </w:t>
      </w:r>
      <w:r>
        <w:rPr>
          <w:noProof/>
          <w:szCs w:val="21"/>
        </w:rPr>
        <w:t>perspective,</w:t>
      </w:r>
      <w:r w:rsidR="004C7DF2">
        <w:t xml:space="preserve"> RAN1</w:t>
      </w:r>
      <w:r>
        <w:rPr>
          <w:noProof/>
          <w:szCs w:val="21"/>
        </w:rPr>
        <w:t xml:space="preserve">-only </w:t>
      </w:r>
      <w:r w:rsidR="004C7DF2" w:rsidRPr="00997118">
        <w:rPr>
          <w:noProof/>
          <w:szCs w:val="21"/>
        </w:rPr>
        <w:t>RO group determination</w:t>
      </w:r>
      <w:r w:rsidR="004C7DF2">
        <w:rPr>
          <w:noProof/>
          <w:szCs w:val="21"/>
        </w:rPr>
        <w:t xml:space="preserve"> </w:t>
      </w:r>
      <w:r w:rsidR="004C7DF2" w:rsidRPr="00997118">
        <w:rPr>
          <w:noProof/>
          <w:szCs w:val="21"/>
        </w:rPr>
        <w:t xml:space="preserve">is a largely suboptimal approach for this feature and exposes gNB </w:t>
      </w:r>
      <w:r w:rsidR="004C7DF2">
        <w:rPr>
          <w:noProof/>
          <w:szCs w:val="21"/>
        </w:rPr>
        <w:t>to several</w:t>
      </w:r>
      <w:r w:rsidR="004C7DF2" w:rsidRPr="00997118">
        <w:rPr>
          <w:noProof/>
          <w:szCs w:val="21"/>
        </w:rPr>
        <w:t xml:space="preserve"> implementation constraints and limitations. At the same time, we understand that the notion of “</w:t>
      </w:r>
      <w:r w:rsidR="004C7DF2">
        <w:rPr>
          <w:noProof/>
          <w:szCs w:val="21"/>
        </w:rPr>
        <w:t xml:space="preserve">RO group </w:t>
      </w:r>
      <w:r w:rsidR="004C7DF2" w:rsidRPr="00997118">
        <w:rPr>
          <w:noProof/>
          <w:szCs w:val="21"/>
        </w:rPr>
        <w:t xml:space="preserve">configuration” </w:t>
      </w:r>
      <w:r w:rsidR="004C7DF2">
        <w:rPr>
          <w:noProof/>
          <w:szCs w:val="21"/>
        </w:rPr>
        <w:t xml:space="preserve">(with details up to RAN2) </w:t>
      </w:r>
      <w:r w:rsidR="004C7DF2" w:rsidRPr="00997118">
        <w:rPr>
          <w:noProof/>
          <w:szCs w:val="21"/>
        </w:rPr>
        <w:t>can sound vague</w:t>
      </w:r>
      <w:r w:rsidR="004C7DF2">
        <w:rPr>
          <w:noProof/>
          <w:szCs w:val="21"/>
        </w:rPr>
        <w:t xml:space="preserve">. To provide some clarity, </w:t>
      </w:r>
      <w:r w:rsidR="004C7DF2" w:rsidRPr="00997118">
        <w:rPr>
          <w:noProof/>
          <w:szCs w:val="21"/>
        </w:rPr>
        <w:t xml:space="preserve">a simple example of a possible </w:t>
      </w:r>
      <w:r w:rsidR="004C7DF2">
        <w:rPr>
          <w:noProof/>
          <w:szCs w:val="21"/>
        </w:rPr>
        <w:t xml:space="preserve">approach to RO group </w:t>
      </w:r>
      <w:r w:rsidR="004C7DF2" w:rsidRPr="00997118">
        <w:rPr>
          <w:noProof/>
          <w:szCs w:val="21"/>
        </w:rPr>
        <w:t>configuratio</w:t>
      </w:r>
      <w:r w:rsidR="004C7DF2">
        <w:rPr>
          <w:noProof/>
          <w:szCs w:val="21"/>
        </w:rPr>
        <w:t>n,</w:t>
      </w:r>
      <w:r w:rsidR="004C7DF2" w:rsidRPr="00997118">
        <w:rPr>
          <w:noProof/>
          <w:szCs w:val="21"/>
        </w:rPr>
        <w:t xml:space="preserve"> which can reuse mechanisms already existing in the specification (where details can be left, anyway, to RAN2)</w:t>
      </w:r>
      <w:r w:rsidR="004C7DF2">
        <w:rPr>
          <w:noProof/>
          <w:szCs w:val="21"/>
        </w:rPr>
        <w:t>, is proposed in the following</w:t>
      </w:r>
      <w:r w:rsidR="004C7DF2" w:rsidRPr="00997118">
        <w:rPr>
          <w:noProof/>
          <w:szCs w:val="21"/>
        </w:rPr>
        <w:t>.</w:t>
      </w:r>
    </w:p>
    <w:p w14:paraId="483DD798" w14:textId="17DDCF83" w:rsidR="004C7DF2" w:rsidRPr="00997118" w:rsidRDefault="004C7DF2" w:rsidP="004C7DF2">
      <w:pPr>
        <w:jc w:val="both"/>
        <w:rPr>
          <w:noProof/>
          <w:szCs w:val="21"/>
        </w:rPr>
      </w:pPr>
      <w:r>
        <w:rPr>
          <w:noProof/>
          <w:szCs w:val="21"/>
        </w:rPr>
        <w:t>This example is based on the assumption that ROs in a reference time period can be enumerated. This is quite simple to realize in practice</w:t>
      </w:r>
      <w:r w:rsidR="00A008A4">
        <w:rPr>
          <w:noProof/>
          <w:szCs w:val="21"/>
        </w:rPr>
        <w:t xml:space="preserve"> and has been discussed in previous sections</w:t>
      </w:r>
      <w:r>
        <w:rPr>
          <w:noProof/>
          <w:szCs w:val="21"/>
        </w:rPr>
        <w:t>. Indeed, o</w:t>
      </w:r>
      <w:r w:rsidRPr="00997118">
        <w:rPr>
          <w:noProof/>
          <w:szCs w:val="21"/>
        </w:rPr>
        <w:t>nce the ROs ha</w:t>
      </w:r>
      <w:r>
        <w:rPr>
          <w:noProof/>
          <w:szCs w:val="21"/>
        </w:rPr>
        <w:t>ve</w:t>
      </w:r>
      <w:r w:rsidRPr="00997118">
        <w:rPr>
          <w:noProof/>
          <w:szCs w:val="21"/>
        </w:rPr>
        <w:t xml:space="preserve"> been determined by UE depending on PRACH configuration index, ssb-perRACH-OccasionAndCB-PreamblesPerSSB and msg1-FDM, all valid </w:t>
      </w:r>
      <w:r w:rsidRPr="00997118">
        <w:rPr>
          <w:noProof/>
          <w:szCs w:val="21"/>
        </w:rPr>
        <w:lastRenderedPageBreak/>
        <w:t xml:space="preserve">ROs belonging to a same SSB index can be enumerated by UEs following the natural ordering provided in TS 38.213, frequency </w:t>
      </w:r>
      <w:r w:rsidRPr="00997118">
        <w:rPr>
          <w:noProof/>
          <w:szCs w:val="21"/>
        </w:rPr>
        <w:sym w:font="Wingdings" w:char="F0E0"/>
      </w:r>
      <w:r w:rsidRPr="00997118">
        <w:rPr>
          <w:noProof/>
          <w:szCs w:val="21"/>
        </w:rPr>
        <w:t xml:space="preserve"> time </w:t>
      </w:r>
      <w:r w:rsidRPr="00997118">
        <w:rPr>
          <w:noProof/>
          <w:szCs w:val="21"/>
        </w:rPr>
        <w:sym w:font="Wingdings" w:char="F0E0"/>
      </w:r>
      <w:r w:rsidRPr="00997118">
        <w:rPr>
          <w:noProof/>
          <w:szCs w:val="21"/>
        </w:rPr>
        <w:t xml:space="preserve"> slot.</w:t>
      </w:r>
    </w:p>
    <w:p w14:paraId="0784C0EF" w14:textId="77777777" w:rsidR="004C7DF2" w:rsidRPr="00997118" w:rsidRDefault="004C7DF2" w:rsidP="004C7DF2">
      <w:pPr>
        <w:jc w:val="both"/>
        <w:rPr>
          <w:noProof/>
          <w:szCs w:val="21"/>
        </w:rPr>
      </w:pPr>
      <w:r w:rsidRPr="00997118">
        <w:rPr>
          <w:noProof/>
          <w:szCs w:val="21"/>
        </w:rPr>
        <w:t>At this stage the UE only needs to know which ROs are grouped together to determine one or more RO groups based on an additional higher-layer configuration (the RO group configuration).</w:t>
      </w:r>
    </w:p>
    <w:p w14:paraId="0AEA34B8" w14:textId="3F92F9DC" w:rsidR="004C7DF2" w:rsidRPr="00997118" w:rsidRDefault="004C7DF2" w:rsidP="004C7DF2">
      <w:pPr>
        <w:jc w:val="both"/>
        <w:rPr>
          <w:noProof/>
          <w:szCs w:val="21"/>
        </w:rPr>
      </w:pPr>
      <w:r w:rsidRPr="00997118">
        <w:rPr>
          <w:noProof/>
          <w:szCs w:val="21"/>
        </w:rPr>
        <w:t xml:space="preserve">The problem is identical to what is found in the </w:t>
      </w:r>
      <w:r w:rsidR="00A008A4">
        <w:rPr>
          <w:noProof/>
          <w:szCs w:val="21"/>
        </w:rPr>
        <w:t>eMIMO</w:t>
      </w:r>
      <w:r w:rsidRPr="00997118">
        <w:rPr>
          <w:noProof/>
          <w:szCs w:val="21"/>
        </w:rPr>
        <w:t xml:space="preserve"> codebook in TS 38.214</w:t>
      </w:r>
      <w:r w:rsidR="00A008A4">
        <w:rPr>
          <w:noProof/>
          <w:szCs w:val="21"/>
        </w:rPr>
        <w:t xml:space="preserve"> for supporting MU-MIMO applications</w:t>
      </w:r>
      <w:r w:rsidRPr="00997118">
        <w:rPr>
          <w:noProof/>
          <w:szCs w:val="21"/>
        </w:rPr>
        <w:t>, where UE needs to report to gNB which spatial components and frequency components, out of a set of available ones, have been used to compress the CSI and obtain the content of the CSI report (e.g., Type 2). To this end</w:t>
      </w:r>
      <w:r>
        <w:rPr>
          <w:noProof/>
          <w:szCs w:val="21"/>
        </w:rPr>
        <w:t>,</w:t>
      </w:r>
      <w:r w:rsidRPr="00997118">
        <w:rPr>
          <w:noProof/>
          <w:szCs w:val="21"/>
        </w:rPr>
        <w:t xml:space="preserve"> TS 38.214 uses a combinatorial indicator providing the rank of the chosen component combination out of all the possible combination</w:t>
      </w:r>
      <w:r>
        <w:rPr>
          <w:noProof/>
          <w:szCs w:val="21"/>
        </w:rPr>
        <w:t>s</w:t>
      </w:r>
      <w:r w:rsidRPr="00997118">
        <w:rPr>
          <w:noProof/>
          <w:szCs w:val="21"/>
        </w:rPr>
        <w:t xml:space="preserve">, which is </w:t>
      </w:r>
      <w:r>
        <w:rPr>
          <w:noProof/>
          <w:szCs w:val="21"/>
        </w:rPr>
        <w:t xml:space="preserve">a </w:t>
      </w:r>
      <w:r w:rsidRPr="00997118">
        <w:rPr>
          <w:noProof/>
          <w:szCs w:val="21"/>
        </w:rPr>
        <w:t xml:space="preserve">well known efficient signaling scheme to convey such information. </w:t>
      </w:r>
    </w:p>
    <w:p w14:paraId="55F52A8B" w14:textId="1F382B56" w:rsidR="004C7DF2" w:rsidRDefault="004C7DF2" w:rsidP="004C7DF2">
      <w:pPr>
        <w:rPr>
          <w:szCs w:val="21"/>
        </w:rPr>
      </w:pPr>
      <w:r w:rsidRPr="00997118">
        <w:rPr>
          <w:noProof/>
          <w:szCs w:val="21"/>
        </w:rPr>
        <w:t>Similarly, in case of RO group configuration, NW could provide a set of c</w:t>
      </w:r>
      <w:proofErr w:type="spellStart"/>
      <w:r w:rsidRPr="00997118">
        <w:rPr>
          <w:szCs w:val="21"/>
        </w:rPr>
        <w:t>ombinatorial</w:t>
      </w:r>
      <w:proofErr w:type="spellEnd"/>
      <w:r w:rsidRPr="00997118">
        <w:rPr>
          <w:szCs w:val="21"/>
        </w:rPr>
        <w:t xml:space="preserve"> indicators providing the rank of one or more combinations of ROs out of all the possible combinations of ROs, wherein one combination indicates one group of ROs. In other words, this could be done using approaches already existing in the specification and logics already implemented in the products, and with low redundancy in SIB1. The effort would be minimal, if any. Tools and expertise already exist.</w:t>
      </w:r>
    </w:p>
    <w:p w14:paraId="2DF5B4A5" w14:textId="79275249" w:rsidR="0025792B" w:rsidRDefault="0025792B" w:rsidP="0025792B">
      <w:pPr>
        <w:rPr>
          <w:szCs w:val="21"/>
        </w:rPr>
      </w:pPr>
      <w:bookmarkStart w:id="19" w:name="_Hlk134722119"/>
      <w:r>
        <w:rPr>
          <w:szCs w:val="21"/>
        </w:rPr>
        <w:t>We remark that</w:t>
      </w:r>
      <w:r w:rsidR="004C7DF2">
        <w:rPr>
          <w:szCs w:val="21"/>
        </w:rPr>
        <w:t xml:space="preserve"> </w:t>
      </w:r>
      <w:r>
        <w:rPr>
          <w:szCs w:val="21"/>
        </w:rPr>
        <w:t xml:space="preserve">both the above and </w:t>
      </w:r>
      <w:r w:rsidR="004C7DF2">
        <w:rPr>
          <w:szCs w:val="21"/>
        </w:rPr>
        <w:t xml:space="preserve">what follows </w:t>
      </w:r>
      <w:r w:rsidR="004C7DF2" w:rsidRPr="00BF274F">
        <w:rPr>
          <w:szCs w:val="21"/>
        </w:rPr>
        <w:t xml:space="preserve">should only be </w:t>
      </w:r>
      <w:r w:rsidR="004C7DF2">
        <w:rPr>
          <w:szCs w:val="21"/>
        </w:rPr>
        <w:t xml:space="preserve">considered as a toy example </w:t>
      </w:r>
      <w:r w:rsidR="004C7DF2" w:rsidRPr="00BF274F">
        <w:rPr>
          <w:szCs w:val="21"/>
        </w:rPr>
        <w:t xml:space="preserve">to understand the </w:t>
      </w:r>
      <w:r w:rsidR="004C7DF2">
        <w:rPr>
          <w:szCs w:val="21"/>
        </w:rPr>
        <w:t>RO group configuration better</w:t>
      </w:r>
      <w:r w:rsidR="004C7DF2" w:rsidRPr="00BF274F">
        <w:rPr>
          <w:szCs w:val="21"/>
        </w:rPr>
        <w:t xml:space="preserve">, and not as a proposal. </w:t>
      </w:r>
      <w:r>
        <w:rPr>
          <w:szCs w:val="21"/>
        </w:rPr>
        <w:t>As previously stated, the above is just an example. The most suitable WG to carry out this discussion is certainly RAN2, which i</w:t>
      </w:r>
      <w:r w:rsidRPr="00BF274F">
        <w:rPr>
          <w:szCs w:val="21"/>
        </w:rPr>
        <w:t xml:space="preserve">s </w:t>
      </w:r>
      <w:r>
        <w:rPr>
          <w:szCs w:val="21"/>
        </w:rPr>
        <w:t xml:space="preserve">fully </w:t>
      </w:r>
      <w:r w:rsidRPr="00BF274F">
        <w:rPr>
          <w:szCs w:val="21"/>
        </w:rPr>
        <w:t>equipped to identify the best solution in t</w:t>
      </w:r>
      <w:r>
        <w:rPr>
          <w:szCs w:val="21"/>
        </w:rPr>
        <w:t xml:space="preserve">erms of signalling. </w:t>
      </w:r>
      <w:r w:rsidRPr="00997118">
        <w:rPr>
          <w:szCs w:val="21"/>
        </w:rPr>
        <w:t xml:space="preserve">RAN2 may eventually decide to resort to other possibly more efficient mechanisms of course, e.g., bitmaps, explicit enumeration and so on.  </w:t>
      </w:r>
    </w:p>
    <w:bookmarkEnd w:id="19"/>
    <w:p w14:paraId="4B928EEE" w14:textId="1313BC5A" w:rsidR="004C7DF2" w:rsidRDefault="004C7DF2" w:rsidP="004C7DF2">
      <w:pPr>
        <w:jc w:val="both"/>
        <w:rPr>
          <w:color w:val="000000" w:themeColor="text1"/>
        </w:rPr>
      </w:pPr>
      <w:r w:rsidRPr="004C38B7">
        <w:rPr>
          <w:bCs/>
        </w:rPr>
        <w:t xml:space="preserve">Consider </w:t>
      </w:r>
      <w:r w:rsidR="0025792B">
        <w:rPr>
          <w:bCs/>
        </w:rPr>
        <w:t>now</w:t>
      </w:r>
      <w:r w:rsidRPr="004C38B7">
        <w:rPr>
          <w:bCs/>
        </w:rPr>
        <w:t xml:space="preserve"> </w:t>
      </w:r>
      <w:r w:rsidR="000962F0">
        <w:rPr>
          <w:bCs/>
        </w:rPr>
        <w:fldChar w:fldCharType="begin"/>
      </w:r>
      <w:r w:rsidR="000962F0">
        <w:rPr>
          <w:bCs/>
        </w:rPr>
        <w:instrText xml:space="preserve"> REF _Ref134804245 \h </w:instrText>
      </w:r>
      <w:r w:rsidR="000962F0">
        <w:rPr>
          <w:bCs/>
        </w:rPr>
      </w:r>
      <w:r w:rsidR="000962F0">
        <w:rPr>
          <w:bCs/>
        </w:rPr>
        <w:fldChar w:fldCharType="separate"/>
      </w:r>
      <w:r w:rsidR="000962F0">
        <w:t xml:space="preserve">Figure </w:t>
      </w:r>
      <w:r w:rsidR="000962F0">
        <w:rPr>
          <w:noProof/>
        </w:rPr>
        <w:t>12</w:t>
      </w:r>
      <w:r w:rsidR="000962F0">
        <w:rPr>
          <w:bCs/>
        </w:rPr>
        <w:fldChar w:fldCharType="end"/>
      </w:r>
      <w:r w:rsidRPr="004C38B7">
        <w:rPr>
          <w:bCs/>
        </w:rPr>
        <w:t>,</w:t>
      </w:r>
      <w:r>
        <w:rPr>
          <w:bCs/>
        </w:rPr>
        <w:t xml:space="preserve"> w</w:t>
      </w:r>
      <w:r w:rsidRPr="004C38B7">
        <w:rPr>
          <w:bCs/>
        </w:rPr>
        <w:t xml:space="preserve">here </w:t>
      </w:r>
      <w:r>
        <w:rPr>
          <w:bCs/>
        </w:rPr>
        <w:t>a r</w:t>
      </w:r>
      <w:r w:rsidRPr="004C38B7">
        <w:rPr>
          <w:bCs/>
        </w:rPr>
        <w:t>epresentation of a</w:t>
      </w:r>
      <w:r>
        <w:rPr>
          <w:bCs/>
        </w:rPr>
        <w:t xml:space="preserve"> certain number of</w:t>
      </w:r>
      <w:r w:rsidRPr="004C38B7">
        <w:rPr>
          <w:bCs/>
        </w:rPr>
        <w:t xml:space="preserve"> ROs mapped to same SSB</w:t>
      </w:r>
      <w:r>
        <w:rPr>
          <w:bCs/>
        </w:rPr>
        <w:t xml:space="preserve">, </w:t>
      </w:r>
      <w:r w:rsidRPr="004C38B7">
        <w:rPr>
          <w:bCs/>
        </w:rPr>
        <w:t xml:space="preserve">where msg1-FDM = 4 and </w:t>
      </w:r>
      <w:proofErr w:type="spellStart"/>
      <w:r w:rsidRPr="004C38B7">
        <w:rPr>
          <w:bCs/>
        </w:rPr>
        <w:t>ssb-perRACH-OccasionAndCB-PreamblesPerSSB</w:t>
      </w:r>
      <w:proofErr w:type="spellEnd"/>
      <w:r w:rsidRPr="004C38B7">
        <w:rPr>
          <w:bCs/>
        </w:rPr>
        <w:t xml:space="preserve"> = ¼ or 1/8</w:t>
      </w:r>
      <w:r>
        <w:rPr>
          <w:bCs/>
        </w:rPr>
        <w:t>, is given</w:t>
      </w:r>
      <w:r w:rsidRPr="004C38B7">
        <w:rPr>
          <w:bCs/>
        </w:rPr>
        <w:t xml:space="preserve">. </w:t>
      </w:r>
      <w:r>
        <w:rPr>
          <w:bCs/>
        </w:rPr>
        <w:t xml:space="preserve">These ROs could occur within, for instance, an SSB-to-RO association pattern period. </w:t>
      </w:r>
      <w:r w:rsidRPr="004C38B7">
        <w:rPr>
          <w:bCs/>
        </w:rPr>
        <w:t xml:space="preserve">All other ROs </w:t>
      </w:r>
      <w:r>
        <w:rPr>
          <w:bCs/>
        </w:rPr>
        <w:t xml:space="preserve">mapped to other SSBs, occurring in-between the ROs depicted in the figure </w:t>
      </w:r>
      <w:r w:rsidRPr="004C38B7">
        <w:rPr>
          <w:bCs/>
        </w:rPr>
        <w:t>are ignored</w:t>
      </w:r>
      <w:r>
        <w:rPr>
          <w:bCs/>
        </w:rPr>
        <w:t>, for simplicity</w:t>
      </w:r>
      <w:r w:rsidRPr="004C38B7">
        <w:rPr>
          <w:bCs/>
        </w:rPr>
        <w:t>.</w:t>
      </w:r>
      <w:r>
        <w:rPr>
          <w:bCs/>
        </w:rPr>
        <w:t xml:space="preserve"> ROs are numbered starting from an initial RO (that could be, for instance, in SFN0) like in the case of RO group determination. Furthermore, three RO groups of 4 ROs are illustrated, where arrows connect ROs part of the same group. Some overlap exists between the groups, to show that this can be easily realized using the RO group configuration (differently from determination). </w:t>
      </w:r>
    </w:p>
    <w:p w14:paraId="0120D824" w14:textId="314CF526" w:rsidR="0025792B" w:rsidRDefault="0001338F" w:rsidP="00F90A08">
      <w:pPr>
        <w:keepNext/>
        <w:tabs>
          <w:tab w:val="left" w:pos="1620"/>
        </w:tabs>
        <w:spacing w:line="360" w:lineRule="auto"/>
        <w:jc w:val="center"/>
      </w:pPr>
      <w:r>
        <w:rPr>
          <w:noProof/>
        </w:rPr>
        <w:drawing>
          <wp:inline distT="0" distB="0" distL="0" distR="0" wp14:anchorId="6E078E52" wp14:editId="37F12E81">
            <wp:extent cx="3756025" cy="2447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56025" cy="2447925"/>
                    </a:xfrm>
                    <a:prstGeom prst="rect">
                      <a:avLst/>
                    </a:prstGeom>
                    <a:noFill/>
                    <a:ln>
                      <a:noFill/>
                    </a:ln>
                  </pic:spPr>
                </pic:pic>
              </a:graphicData>
            </a:graphic>
          </wp:inline>
        </w:drawing>
      </w:r>
    </w:p>
    <w:p w14:paraId="50820FCF" w14:textId="0D7B0919" w:rsidR="004C7DF2" w:rsidRDefault="0025792B" w:rsidP="0025792B">
      <w:pPr>
        <w:pStyle w:val="Caption"/>
        <w:jc w:val="center"/>
      </w:pPr>
      <w:bookmarkStart w:id="20" w:name="_Ref134804245"/>
      <w:r>
        <w:t xml:space="preserve">Figure </w:t>
      </w:r>
      <w:r>
        <w:fldChar w:fldCharType="begin"/>
      </w:r>
      <w:r>
        <w:instrText xml:space="preserve"> SEQ Figure \* ARABIC </w:instrText>
      </w:r>
      <w:r>
        <w:fldChar w:fldCharType="separate"/>
      </w:r>
      <w:r w:rsidR="000962F0">
        <w:rPr>
          <w:noProof/>
        </w:rPr>
        <w:t>12</w:t>
      </w:r>
      <w:r>
        <w:fldChar w:fldCharType="end"/>
      </w:r>
      <w:bookmarkEnd w:id="20"/>
      <w:r>
        <w:t>. ROs mapped to the same SSB</w:t>
      </w:r>
      <w:r w:rsidR="00A37A29">
        <w:t xml:space="preserve"> index</w:t>
      </w:r>
      <w:r>
        <w:t xml:space="preserve"> within a reference </w:t>
      </w:r>
      <w:proofErr w:type="gramStart"/>
      <w:r>
        <w:t>time period</w:t>
      </w:r>
      <w:proofErr w:type="gramEnd"/>
      <w:r>
        <w:t>.</w:t>
      </w:r>
    </w:p>
    <w:p w14:paraId="4365C176" w14:textId="77777777" w:rsidR="0025792B" w:rsidRPr="00F90A08" w:rsidRDefault="0025792B" w:rsidP="00F90A08"/>
    <w:p w14:paraId="28A55FC0" w14:textId="77777777" w:rsidR="004C7DF2" w:rsidRPr="00F90A08" w:rsidRDefault="004C7DF2" w:rsidP="004C7DF2">
      <w:r w:rsidRPr="00F90A08">
        <w:rPr>
          <w:color w:val="000000" w:themeColor="text1"/>
        </w:rPr>
        <w:t>Each group of 4 (N) ROs out of</w:t>
      </w:r>
      <w:r w:rsidRPr="00FD1932">
        <w:t xml:space="preserve"> the 1</w:t>
      </w:r>
      <w:r>
        <w:t>6</w:t>
      </w:r>
      <w:r w:rsidRPr="00FD1932">
        <w:t xml:space="preserve"> (K) ROs associated with same SSB beam in the considered period</w:t>
      </w:r>
      <w:r>
        <w:t xml:space="preserve"> can be seen as one combination of 4 elements in a set of 16</w:t>
      </w:r>
      <w:r w:rsidRPr="00FD1932">
        <w:t>. Th</w:t>
      </w:r>
      <w:r>
        <w:t>us, a</w:t>
      </w:r>
      <w:r w:rsidRPr="00FD1932">
        <w:t xml:space="preserve"> combinatorial indicator </w:t>
      </w:r>
      <w:r>
        <w:t xml:space="preserve">which </w:t>
      </w:r>
      <w:r w:rsidRPr="00FD1932">
        <w:t xml:space="preserve">provides the rank of one combination out of all the possible combinations of N ROs out K </w:t>
      </w:r>
      <w:r>
        <w:t xml:space="preserve">elements (identical to the one used in the </w:t>
      </w:r>
      <w:proofErr w:type="spellStart"/>
      <w:r>
        <w:t>eMIMO</w:t>
      </w:r>
      <w:proofErr w:type="spellEnd"/>
      <w:r>
        <w:t xml:space="preserve"> codebook for </w:t>
      </w:r>
      <w:proofErr w:type="spellStart"/>
      <w:r>
        <w:t>signaling</w:t>
      </w:r>
      <w:proofErr w:type="spellEnd"/>
      <w:r>
        <w:t xml:space="preserve"> spatial or frequency domain components in TS 38.214) can be used to indicate each </w:t>
      </w:r>
      <w:r w:rsidRPr="00FD1932">
        <w:t>RO</w:t>
      </w:r>
      <w:r>
        <w:t xml:space="preserve"> group.</w:t>
      </w:r>
      <w:r w:rsidRPr="00FD1932">
        <w:t xml:space="preserve"> </w:t>
      </w:r>
      <w:r>
        <w:t xml:space="preserve">This can be computed by </w:t>
      </w:r>
      <w:proofErr w:type="spellStart"/>
      <w:r>
        <w:t>gNB</w:t>
      </w:r>
      <w:proofErr w:type="spellEnd"/>
      <w:r>
        <w:t xml:space="preserve"> and interpreted by UE using the same basic tools used in TS 38.214, i.e., ranking/</w:t>
      </w:r>
      <w:proofErr w:type="spellStart"/>
      <w:r>
        <w:t>unranking</w:t>
      </w:r>
      <w:proofErr w:type="spellEnd"/>
      <w:r>
        <w:t xml:space="preserve"> algorithms. This would require </w:t>
      </w:r>
      <m:oMath>
        <m:d>
          <m:dPr>
            <m:begChr m:val="⌈"/>
            <m:endChr m:val="⌉"/>
            <m:ctrlPr>
              <w:rPr>
                <w:rFonts w:ascii="Cambria Math" w:hAnsi="Cambria Math"/>
                <w:i/>
                <w:lang w:val="fi-FI" w:eastAsia="fi-FI"/>
              </w:rPr>
            </m:ctrlPr>
          </m:dPr>
          <m:e>
            <m:func>
              <m:funcPr>
                <m:ctrlPr>
                  <w:rPr>
                    <w:rFonts w:ascii="Cambria Math" w:hAnsi="Cambria Math"/>
                    <w:i/>
                    <w:lang w:val="fi-FI" w:eastAsia="fi-FI"/>
                  </w:rPr>
                </m:ctrlPr>
              </m:funcPr>
              <m:fName>
                <m:sSub>
                  <m:sSubPr>
                    <m:ctrlPr>
                      <w:rPr>
                        <w:rFonts w:ascii="Cambria Math" w:hAnsi="Cambria Math"/>
                        <w:i/>
                        <w:lang w:val="fi-FI" w:eastAsia="fi-FI"/>
                      </w:rPr>
                    </m:ctrlPr>
                  </m:sSubPr>
                  <m:e>
                    <m:r>
                      <m:rPr>
                        <m:sty m:val="p"/>
                      </m:rPr>
                      <w:rPr>
                        <w:rFonts w:ascii="Cambria Math" w:hAnsi="Cambria Math"/>
                      </w:rPr>
                      <m:t>log</m:t>
                    </m:r>
                    <m:ctrlPr>
                      <w:rPr>
                        <w:rFonts w:ascii="Cambria Math" w:hAnsi="Cambria Math"/>
                        <w:lang w:val="fi-FI" w:eastAsia="fi-FI"/>
                      </w:rPr>
                    </m:ctrlPr>
                  </m:e>
                  <m:sub>
                    <m:r>
                      <w:rPr>
                        <w:rFonts w:ascii="Cambria Math" w:hAnsi="Cambria Math"/>
                      </w:rPr>
                      <m:t>2</m:t>
                    </m:r>
                    <m:ctrlPr>
                      <w:rPr>
                        <w:rFonts w:ascii="Cambria Math" w:hAnsi="Cambria Math"/>
                        <w:lang w:val="fi-FI" w:eastAsia="fi-FI"/>
                      </w:rPr>
                    </m:ctrlPr>
                  </m:sub>
                </m:sSub>
              </m:fName>
              <m:e>
                <m:d>
                  <m:dPr>
                    <m:ctrlPr>
                      <w:rPr>
                        <w:rFonts w:ascii="Cambria Math" w:hAnsi="Cambria Math"/>
                        <w:i/>
                        <w:lang w:val="fi-FI" w:eastAsia="fi-FI"/>
                      </w:rPr>
                    </m:ctrlPr>
                  </m:dPr>
                  <m:e>
                    <m:f>
                      <m:fPr>
                        <m:type m:val="noBar"/>
                        <m:ctrlPr>
                          <w:rPr>
                            <w:rFonts w:ascii="Cambria Math" w:hAnsi="Cambria Math"/>
                            <w:i/>
                            <w:lang w:val="fi-FI" w:eastAsia="fi-FI"/>
                          </w:rPr>
                        </m:ctrlPr>
                      </m:fPr>
                      <m:num>
                        <m:r>
                          <w:rPr>
                            <w:rFonts w:ascii="Cambria Math" w:hAnsi="Cambria Math"/>
                          </w:rPr>
                          <m:t>16</m:t>
                        </m:r>
                      </m:num>
                      <m:den>
                        <m:r>
                          <w:rPr>
                            <w:rFonts w:ascii="Cambria Math" w:hAnsi="Cambria Math"/>
                            <w:lang w:val="fi-FI"/>
                          </w:rPr>
                          <m:t>4</m:t>
                        </m:r>
                      </m:den>
                    </m:f>
                  </m:e>
                </m:d>
              </m:e>
            </m:func>
          </m:e>
        </m:d>
      </m:oMath>
      <w:r w:rsidRPr="00FD1932">
        <w:t xml:space="preserve"> bits</w:t>
      </w:r>
      <w:r>
        <w:t xml:space="preserve"> in this simple, unoptimized, example</w:t>
      </w:r>
      <w:r w:rsidRPr="00FD1932">
        <w:t>. If</w:t>
      </w:r>
      <w:r>
        <w:t xml:space="preserve"> 3 groups of 4 ROs</w:t>
      </w:r>
      <w:r w:rsidRPr="00FD1932">
        <w:t xml:space="preserve"> are configured by the network, the overall </w:t>
      </w:r>
      <w:proofErr w:type="spellStart"/>
      <w:r w:rsidRPr="00FD1932">
        <w:t>bitwidth</w:t>
      </w:r>
      <w:proofErr w:type="spellEnd"/>
      <w:r w:rsidRPr="00FD1932">
        <w:t xml:space="preserve"> of the combinatorial indicator for all sequences is </w:t>
      </w:r>
      <m:oMath>
        <m:func>
          <m:funcPr>
            <m:ctrlPr>
              <w:rPr>
                <w:rFonts w:ascii="Cambria Math" w:hAnsi="Cambria Math"/>
                <w:i/>
                <w:lang w:val="fi-FI" w:eastAsia="fi-FI"/>
              </w:rPr>
            </m:ctrlPr>
          </m:funcPr>
          <m:fName>
            <m:r>
              <w:rPr>
                <w:rFonts w:ascii="Cambria Math" w:hAnsi="Cambria Math"/>
              </w:rPr>
              <m:t xml:space="preserve">3 </m:t>
            </m:r>
          </m:fName>
          <m:e>
            <m:d>
              <m:dPr>
                <m:begChr m:val="⌈"/>
                <m:endChr m:val="⌉"/>
                <m:ctrlPr>
                  <w:rPr>
                    <w:rFonts w:ascii="Cambria Math" w:hAnsi="Cambria Math"/>
                    <w:i/>
                    <w:lang w:val="fi-FI" w:eastAsia="fi-FI"/>
                  </w:rPr>
                </m:ctrlPr>
              </m:dPr>
              <m:e>
                <m:func>
                  <m:funcPr>
                    <m:ctrlPr>
                      <w:rPr>
                        <w:rFonts w:ascii="Cambria Math" w:hAnsi="Cambria Math"/>
                        <w:i/>
                        <w:lang w:val="fi-FI" w:eastAsia="fi-FI"/>
                      </w:rPr>
                    </m:ctrlPr>
                  </m:funcPr>
                  <m:fName>
                    <m:sSub>
                      <m:sSubPr>
                        <m:ctrlPr>
                          <w:rPr>
                            <w:rFonts w:ascii="Cambria Math" w:hAnsi="Cambria Math"/>
                            <w:i/>
                            <w:lang w:val="fi-FI" w:eastAsia="fi-FI"/>
                          </w:rPr>
                        </m:ctrlPr>
                      </m:sSubPr>
                      <m:e>
                        <m:r>
                          <m:rPr>
                            <m:sty m:val="p"/>
                          </m:rPr>
                          <w:rPr>
                            <w:rFonts w:ascii="Cambria Math" w:hAnsi="Cambria Math"/>
                          </w:rPr>
                          <m:t>log</m:t>
                        </m:r>
                        <m:ctrlPr>
                          <w:rPr>
                            <w:rFonts w:ascii="Cambria Math" w:hAnsi="Cambria Math"/>
                            <w:lang w:val="fi-FI" w:eastAsia="fi-FI"/>
                          </w:rPr>
                        </m:ctrlPr>
                      </m:e>
                      <m:sub>
                        <m:r>
                          <w:rPr>
                            <w:rFonts w:ascii="Cambria Math" w:hAnsi="Cambria Math"/>
                          </w:rPr>
                          <m:t>2</m:t>
                        </m:r>
                        <m:ctrlPr>
                          <w:rPr>
                            <w:rFonts w:ascii="Cambria Math" w:hAnsi="Cambria Math"/>
                            <w:lang w:val="fi-FI" w:eastAsia="fi-FI"/>
                          </w:rPr>
                        </m:ctrlPr>
                      </m:sub>
                    </m:sSub>
                  </m:fName>
                  <m:e>
                    <m:d>
                      <m:dPr>
                        <m:ctrlPr>
                          <w:rPr>
                            <w:rFonts w:ascii="Cambria Math" w:hAnsi="Cambria Math"/>
                            <w:i/>
                            <w:lang w:val="fi-FI" w:eastAsia="fi-FI"/>
                          </w:rPr>
                        </m:ctrlPr>
                      </m:dPr>
                      <m:e>
                        <m:f>
                          <m:fPr>
                            <m:type m:val="noBar"/>
                            <m:ctrlPr>
                              <w:rPr>
                                <w:rFonts w:ascii="Cambria Math" w:hAnsi="Cambria Math"/>
                                <w:i/>
                                <w:lang w:val="fi-FI" w:eastAsia="fi-FI"/>
                              </w:rPr>
                            </m:ctrlPr>
                          </m:fPr>
                          <m:num>
                            <m:r>
                              <w:rPr>
                                <w:rFonts w:ascii="Cambria Math" w:hAnsi="Cambria Math"/>
                                <w:lang w:val="fi-FI"/>
                              </w:rPr>
                              <m:t>16</m:t>
                            </m:r>
                          </m:num>
                          <m:den>
                            <m:r>
                              <w:rPr>
                                <w:rFonts w:ascii="Cambria Math" w:hAnsi="Cambria Math"/>
                                <w:lang w:val="fi-FI"/>
                              </w:rPr>
                              <m:t>4</m:t>
                            </m:r>
                          </m:den>
                        </m:f>
                      </m:e>
                    </m:d>
                  </m:e>
                </m:func>
              </m:e>
            </m:d>
          </m:e>
        </m:func>
      </m:oMath>
      <w:r w:rsidRPr="00FD1932">
        <w:t xml:space="preserve"> </w:t>
      </w:r>
      <w:r>
        <w:t xml:space="preserve">= 33 </w:t>
      </w:r>
      <w:r w:rsidRPr="00FD1932">
        <w:t>bits.</w:t>
      </w:r>
      <w:r>
        <w:t xml:space="preserve"> This is an extremely low overhead as compared to the total overhead of SIB1, and it should be noted that this would allow configuring 3 RO groups of 4 ROs each, which is arguably a very “generous” configuration </w:t>
      </w:r>
      <w:r>
        <w:lastRenderedPageBreak/>
        <w:t xml:space="preserve">already. It is also rather evident that more efficient </w:t>
      </w:r>
      <w:proofErr w:type="spellStart"/>
      <w:r>
        <w:t>signaling</w:t>
      </w:r>
      <w:proofErr w:type="spellEnd"/>
      <w:r>
        <w:t xml:space="preserve"> schemes can be devised by RAN2, both to leverage the presence of overlap to reduce redundancy, and to reduce overall bit width to make it even lower, given the regular pattern of the RO-to-SSB mapping (which can surely be exploited).  </w:t>
      </w:r>
    </w:p>
    <w:p w14:paraId="6B5723A3" w14:textId="77777777" w:rsidR="004C7DF2" w:rsidRPr="00F90A08" w:rsidRDefault="004C7DF2" w:rsidP="004C7DF2">
      <w:pPr>
        <w:jc w:val="both"/>
      </w:pPr>
      <w:r w:rsidRPr="00F90A08">
        <w:t>The outcome of this procedure would then depend on whether groups can only consist of “ROs consecutively mapped to same SSB” or whether some gaps can exist between them, i.e., considering the first 5 ROs mapped to SSB#0 in an association pattern period, whether a group of 4 ROs can only be formed by:</w:t>
      </w:r>
    </w:p>
    <w:p w14:paraId="08FF0AB8" w14:textId="77777777" w:rsidR="004C7DF2" w:rsidRPr="00F90A08" w:rsidRDefault="004C7DF2" w:rsidP="004C7DF2">
      <w:pPr>
        <w:pStyle w:val="ListParagraph"/>
        <w:numPr>
          <w:ilvl w:val="0"/>
          <w:numId w:val="54"/>
        </w:numPr>
        <w:overflowPunct w:val="0"/>
        <w:autoSpaceDE w:val="0"/>
        <w:autoSpaceDN w:val="0"/>
        <w:adjustRightInd w:val="0"/>
        <w:spacing w:after="180"/>
        <w:ind w:left="420" w:hanging="420"/>
        <w:jc w:val="both"/>
        <w:textAlignment w:val="baseline"/>
        <w:rPr>
          <w:szCs w:val="20"/>
        </w:rPr>
      </w:pPr>
      <w:r w:rsidRPr="00F90A08">
        <w:rPr>
          <w:szCs w:val="20"/>
        </w:rPr>
        <w:t xml:space="preserve">[RO#0 RO#1 RO#2 RO#3] </w:t>
      </w:r>
    </w:p>
    <w:p w14:paraId="3B4AFAE7" w14:textId="77777777" w:rsidR="004C7DF2" w:rsidRPr="00F90A08" w:rsidRDefault="004C7DF2" w:rsidP="004C7DF2">
      <w:pPr>
        <w:pStyle w:val="ListParagraph"/>
        <w:numPr>
          <w:ilvl w:val="0"/>
          <w:numId w:val="54"/>
        </w:numPr>
        <w:overflowPunct w:val="0"/>
        <w:autoSpaceDE w:val="0"/>
        <w:autoSpaceDN w:val="0"/>
        <w:adjustRightInd w:val="0"/>
        <w:spacing w:after="180"/>
        <w:ind w:left="420" w:hanging="420"/>
        <w:jc w:val="both"/>
        <w:textAlignment w:val="baseline"/>
        <w:rPr>
          <w:szCs w:val="20"/>
        </w:rPr>
      </w:pPr>
      <w:r w:rsidRPr="00F90A08">
        <w:rPr>
          <w:szCs w:val="20"/>
        </w:rPr>
        <w:t xml:space="preserve">[RO#1 RO#2 RO#3 RO#4] </w:t>
      </w:r>
    </w:p>
    <w:p w14:paraId="46884363" w14:textId="77777777" w:rsidR="004C7DF2" w:rsidRPr="00F90A08" w:rsidRDefault="004C7DF2" w:rsidP="004C7DF2">
      <w:pPr>
        <w:jc w:val="both"/>
      </w:pPr>
      <w:r w:rsidRPr="00F90A08">
        <w:t xml:space="preserve">Or can also be, say, [RO#0 R0#2 RO#3 RO#4], i.e.., RO#1 is skipped, </w:t>
      </w:r>
      <w:r w:rsidRPr="00F90A08">
        <w:rPr>
          <w:u w:val="single"/>
        </w:rPr>
        <w:t>for instance to avoid collisions</w:t>
      </w:r>
      <w:r w:rsidRPr="00F90A08">
        <w:t xml:space="preserve">. </w:t>
      </w:r>
    </w:p>
    <w:p w14:paraId="748E1423" w14:textId="77777777" w:rsidR="004C7DF2" w:rsidRPr="00F90A08" w:rsidRDefault="004C7DF2" w:rsidP="004C7DF2">
      <w:pPr>
        <w:jc w:val="both"/>
      </w:pPr>
      <w:r w:rsidRPr="00F90A08">
        <w:t xml:space="preserve">Overall, several advantages exist for this approach. First, configuration of RO groups from </w:t>
      </w:r>
      <w:proofErr w:type="spellStart"/>
      <w:r w:rsidRPr="00F90A08">
        <w:t>gNB</w:t>
      </w:r>
      <w:proofErr w:type="spellEnd"/>
      <w:r w:rsidRPr="00F90A08">
        <w:t xml:space="preserve"> is the only means for the network to control and reduce arbitrarily the collision probability of the PRACH repetitions and the </w:t>
      </w:r>
      <w:proofErr w:type="spellStart"/>
      <w:r w:rsidRPr="00F90A08">
        <w:t>gNB</w:t>
      </w:r>
      <w:proofErr w:type="spellEnd"/>
      <w:r w:rsidRPr="00F90A08">
        <w:t xml:space="preserve"> detection complexity based on deployment scenarios. </w:t>
      </w:r>
    </w:p>
    <w:p w14:paraId="09A7877E" w14:textId="77777777" w:rsidR="004C7DF2" w:rsidRPr="00F90A08" w:rsidRDefault="004C7DF2" w:rsidP="004C7DF2">
      <w:pPr>
        <w:jc w:val="both"/>
      </w:pPr>
      <w:r w:rsidRPr="00F90A08">
        <w:t xml:space="preserve">Indeed, the larger the number of RO groups, the larger the number of hypotheses a </w:t>
      </w:r>
      <w:proofErr w:type="spellStart"/>
      <w:r w:rsidRPr="00F90A08">
        <w:t>gNB</w:t>
      </w:r>
      <w:proofErr w:type="spellEnd"/>
      <w:r w:rsidRPr="00F90A08">
        <w:t xml:space="preserve"> must test during PRACH reception to understand whether PRACH repetitions were transmitted in an RO group or not. </w:t>
      </w:r>
    </w:p>
    <w:p w14:paraId="7B059B27" w14:textId="77777777" w:rsidR="004C7DF2" w:rsidRPr="00F90A08" w:rsidRDefault="004C7DF2" w:rsidP="004C7DF2">
      <w:pPr>
        <w:jc w:val="both"/>
      </w:pPr>
      <w:r w:rsidRPr="00F90A08">
        <w:t xml:space="preserve">Furthermore, via an explicit configuration of the RO groups, a </w:t>
      </w:r>
      <w:proofErr w:type="spellStart"/>
      <w:r w:rsidRPr="00F90A08">
        <w:t>gNB</w:t>
      </w:r>
      <w:proofErr w:type="spellEnd"/>
      <w:r w:rsidRPr="00F90A08">
        <w:t xml:space="preserve"> can autonomously determine for example the number of RO groups to configure based on aspects such as:</w:t>
      </w:r>
    </w:p>
    <w:p w14:paraId="211E11B8" w14:textId="77777777" w:rsidR="004C7DF2" w:rsidRPr="00F90A08" w:rsidRDefault="004C7DF2" w:rsidP="004C7DF2">
      <w:pPr>
        <w:pStyle w:val="ListParagraph"/>
        <w:numPr>
          <w:ilvl w:val="0"/>
          <w:numId w:val="52"/>
        </w:numPr>
        <w:overflowPunct w:val="0"/>
        <w:autoSpaceDE w:val="0"/>
        <w:autoSpaceDN w:val="0"/>
        <w:adjustRightInd w:val="0"/>
        <w:spacing w:after="180"/>
        <w:ind w:left="420" w:hanging="420"/>
        <w:jc w:val="both"/>
        <w:textAlignment w:val="baseline"/>
        <w:rPr>
          <w:szCs w:val="20"/>
        </w:rPr>
      </w:pPr>
      <w:proofErr w:type="spellStart"/>
      <w:r w:rsidRPr="00F90A08">
        <w:rPr>
          <w:szCs w:val="20"/>
        </w:rPr>
        <w:t>Its</w:t>
      </w:r>
      <w:proofErr w:type="spellEnd"/>
      <w:r w:rsidRPr="00F90A08">
        <w:rPr>
          <w:szCs w:val="20"/>
        </w:rPr>
        <w:t xml:space="preserve"> </w:t>
      </w:r>
      <w:proofErr w:type="spellStart"/>
      <w:r w:rsidRPr="00F90A08">
        <w:rPr>
          <w:szCs w:val="20"/>
        </w:rPr>
        <w:t>detection</w:t>
      </w:r>
      <w:proofErr w:type="spellEnd"/>
      <w:r w:rsidRPr="00F90A08">
        <w:rPr>
          <w:szCs w:val="20"/>
        </w:rPr>
        <w:t xml:space="preserve"> </w:t>
      </w:r>
      <w:proofErr w:type="spellStart"/>
      <w:r w:rsidRPr="00F90A08">
        <w:rPr>
          <w:szCs w:val="20"/>
        </w:rPr>
        <w:t>capabilities</w:t>
      </w:r>
      <w:proofErr w:type="spellEnd"/>
      <w:r w:rsidRPr="00F90A08">
        <w:rPr>
          <w:szCs w:val="20"/>
        </w:rPr>
        <w:t xml:space="preserve">. </w:t>
      </w:r>
    </w:p>
    <w:p w14:paraId="199A7EB6" w14:textId="28712E59" w:rsidR="004C7DF2" w:rsidRPr="00F90A08" w:rsidRDefault="004C7DF2" w:rsidP="004C7DF2">
      <w:pPr>
        <w:pStyle w:val="ListParagraph"/>
        <w:numPr>
          <w:ilvl w:val="0"/>
          <w:numId w:val="52"/>
        </w:numPr>
        <w:overflowPunct w:val="0"/>
        <w:autoSpaceDE w:val="0"/>
        <w:autoSpaceDN w:val="0"/>
        <w:adjustRightInd w:val="0"/>
        <w:spacing w:after="180"/>
        <w:ind w:left="420" w:hanging="420"/>
        <w:jc w:val="both"/>
        <w:textAlignment w:val="baseline"/>
        <w:rPr>
          <w:szCs w:val="20"/>
        </w:rPr>
      </w:pPr>
      <w:proofErr w:type="spellStart"/>
      <w:r w:rsidRPr="00F90A08">
        <w:rPr>
          <w:szCs w:val="20"/>
        </w:rPr>
        <w:t>Receive</w:t>
      </w:r>
      <w:proofErr w:type="spellEnd"/>
      <w:r w:rsidRPr="00F90A08">
        <w:rPr>
          <w:szCs w:val="20"/>
        </w:rPr>
        <w:t xml:space="preserve"> </w:t>
      </w:r>
      <w:proofErr w:type="spellStart"/>
      <w:r w:rsidRPr="00F90A08">
        <w:rPr>
          <w:szCs w:val="20"/>
        </w:rPr>
        <w:t>buffer</w:t>
      </w:r>
      <w:proofErr w:type="spellEnd"/>
      <w:r w:rsidRPr="00F90A08">
        <w:rPr>
          <w:szCs w:val="20"/>
        </w:rPr>
        <w:t xml:space="preserve"> </w:t>
      </w:r>
      <w:proofErr w:type="spellStart"/>
      <w:r w:rsidRPr="00F90A08">
        <w:rPr>
          <w:szCs w:val="20"/>
        </w:rPr>
        <w:t>size</w:t>
      </w:r>
      <w:proofErr w:type="spellEnd"/>
      <w:r w:rsidR="004C5711" w:rsidRPr="00F90A08">
        <w:rPr>
          <w:szCs w:val="20"/>
        </w:rPr>
        <w:t>.</w:t>
      </w:r>
    </w:p>
    <w:p w14:paraId="56FBCECD" w14:textId="4B2039F5" w:rsidR="004C7DF2" w:rsidRPr="00F90A08" w:rsidRDefault="004C7DF2" w:rsidP="004C7DF2">
      <w:pPr>
        <w:pStyle w:val="ListParagraph"/>
        <w:numPr>
          <w:ilvl w:val="0"/>
          <w:numId w:val="52"/>
        </w:numPr>
        <w:overflowPunct w:val="0"/>
        <w:autoSpaceDE w:val="0"/>
        <w:autoSpaceDN w:val="0"/>
        <w:adjustRightInd w:val="0"/>
        <w:spacing w:after="180"/>
        <w:ind w:left="420" w:hanging="420"/>
        <w:jc w:val="both"/>
        <w:textAlignment w:val="baseline"/>
        <w:rPr>
          <w:szCs w:val="20"/>
        </w:rPr>
      </w:pPr>
      <w:r w:rsidRPr="00F90A08">
        <w:rPr>
          <w:szCs w:val="20"/>
        </w:rPr>
        <w:t xml:space="preserve">RO </w:t>
      </w:r>
      <w:proofErr w:type="spellStart"/>
      <w:r w:rsidRPr="00F90A08">
        <w:rPr>
          <w:szCs w:val="20"/>
        </w:rPr>
        <w:t>combination</w:t>
      </w:r>
      <w:proofErr w:type="spellEnd"/>
      <w:r w:rsidRPr="00F90A08">
        <w:rPr>
          <w:szCs w:val="20"/>
        </w:rPr>
        <w:t xml:space="preserve"> </w:t>
      </w:r>
      <w:proofErr w:type="spellStart"/>
      <w:r w:rsidRPr="00F90A08">
        <w:rPr>
          <w:szCs w:val="20"/>
        </w:rPr>
        <w:t>algorithm</w:t>
      </w:r>
      <w:proofErr w:type="spellEnd"/>
      <w:r w:rsidRPr="00F90A08">
        <w:rPr>
          <w:szCs w:val="20"/>
        </w:rPr>
        <w:t xml:space="preserve">, </w:t>
      </w:r>
      <w:proofErr w:type="spellStart"/>
      <w:r w:rsidRPr="00F90A08">
        <w:rPr>
          <w:szCs w:val="20"/>
        </w:rPr>
        <w:t>if</w:t>
      </w:r>
      <w:proofErr w:type="spellEnd"/>
      <w:r w:rsidRPr="00F90A08">
        <w:rPr>
          <w:szCs w:val="20"/>
        </w:rPr>
        <w:t xml:space="preserve"> </w:t>
      </w:r>
      <w:proofErr w:type="spellStart"/>
      <w:r w:rsidRPr="00F90A08">
        <w:rPr>
          <w:szCs w:val="20"/>
        </w:rPr>
        <w:t>any</w:t>
      </w:r>
      <w:proofErr w:type="spellEnd"/>
      <w:r w:rsidRPr="00F90A08">
        <w:rPr>
          <w:szCs w:val="20"/>
        </w:rPr>
        <w:t xml:space="preserve"> (</w:t>
      </w:r>
      <w:proofErr w:type="spellStart"/>
      <w:r w:rsidRPr="00F90A08">
        <w:rPr>
          <w:szCs w:val="20"/>
        </w:rPr>
        <w:t>coherent</w:t>
      </w:r>
      <w:proofErr w:type="spellEnd"/>
      <w:r w:rsidRPr="00F90A08">
        <w:rPr>
          <w:szCs w:val="20"/>
        </w:rPr>
        <w:t xml:space="preserve">, </w:t>
      </w:r>
      <w:proofErr w:type="spellStart"/>
      <w:r w:rsidRPr="00F90A08">
        <w:rPr>
          <w:szCs w:val="20"/>
        </w:rPr>
        <w:t>non-coherent</w:t>
      </w:r>
      <w:proofErr w:type="spellEnd"/>
      <w:r w:rsidRPr="00F90A08">
        <w:rPr>
          <w:szCs w:val="20"/>
        </w:rPr>
        <w:t>)</w:t>
      </w:r>
      <w:r w:rsidR="004C5711" w:rsidRPr="00F90A08">
        <w:rPr>
          <w:szCs w:val="20"/>
        </w:rPr>
        <w:t>.</w:t>
      </w:r>
    </w:p>
    <w:p w14:paraId="153981A4" w14:textId="77777777" w:rsidR="004C7DF2" w:rsidRPr="00F90A08" w:rsidRDefault="004C7DF2" w:rsidP="004C7DF2">
      <w:pPr>
        <w:pStyle w:val="ListParagraph"/>
        <w:numPr>
          <w:ilvl w:val="0"/>
          <w:numId w:val="52"/>
        </w:numPr>
        <w:overflowPunct w:val="0"/>
        <w:autoSpaceDE w:val="0"/>
        <w:autoSpaceDN w:val="0"/>
        <w:adjustRightInd w:val="0"/>
        <w:spacing w:after="180"/>
        <w:ind w:left="420" w:hanging="420"/>
        <w:jc w:val="both"/>
        <w:textAlignment w:val="baseline"/>
        <w:rPr>
          <w:szCs w:val="20"/>
        </w:rPr>
      </w:pPr>
      <w:proofErr w:type="spellStart"/>
      <w:r w:rsidRPr="00F90A08">
        <w:rPr>
          <w:szCs w:val="20"/>
        </w:rPr>
        <w:t>Possible</w:t>
      </w:r>
      <w:proofErr w:type="spellEnd"/>
      <w:r w:rsidRPr="00F90A08">
        <w:rPr>
          <w:szCs w:val="20"/>
        </w:rPr>
        <w:t xml:space="preserve"> </w:t>
      </w:r>
      <w:proofErr w:type="spellStart"/>
      <w:r w:rsidRPr="00F90A08">
        <w:rPr>
          <w:szCs w:val="20"/>
        </w:rPr>
        <w:t>estimates</w:t>
      </w:r>
      <w:proofErr w:type="spellEnd"/>
      <w:r w:rsidRPr="00F90A08">
        <w:rPr>
          <w:szCs w:val="20"/>
        </w:rPr>
        <w:t xml:space="preserve"> of </w:t>
      </w:r>
      <w:proofErr w:type="spellStart"/>
      <w:r w:rsidRPr="00F90A08">
        <w:rPr>
          <w:szCs w:val="20"/>
        </w:rPr>
        <w:t>the</w:t>
      </w:r>
      <w:proofErr w:type="spellEnd"/>
      <w:r w:rsidRPr="00F90A08">
        <w:rPr>
          <w:szCs w:val="20"/>
        </w:rPr>
        <w:t xml:space="preserve"> </w:t>
      </w:r>
      <w:proofErr w:type="spellStart"/>
      <w:r w:rsidRPr="00F90A08">
        <w:rPr>
          <w:szCs w:val="20"/>
        </w:rPr>
        <w:t>number</w:t>
      </w:r>
      <w:proofErr w:type="spellEnd"/>
      <w:r w:rsidRPr="00F90A08">
        <w:rPr>
          <w:szCs w:val="20"/>
        </w:rPr>
        <w:t xml:space="preserve"> of </w:t>
      </w:r>
      <w:proofErr w:type="spellStart"/>
      <w:r w:rsidRPr="00F90A08">
        <w:rPr>
          <w:szCs w:val="20"/>
        </w:rPr>
        <w:t>UEs</w:t>
      </w:r>
      <w:proofErr w:type="spellEnd"/>
      <w:r w:rsidRPr="00F90A08">
        <w:rPr>
          <w:szCs w:val="20"/>
        </w:rPr>
        <w:t xml:space="preserve"> </w:t>
      </w:r>
      <w:proofErr w:type="spellStart"/>
      <w:r w:rsidRPr="00F90A08">
        <w:rPr>
          <w:szCs w:val="20"/>
        </w:rPr>
        <w:t>benefiting</w:t>
      </w:r>
      <w:proofErr w:type="spellEnd"/>
      <w:r w:rsidRPr="00F90A08">
        <w:rPr>
          <w:szCs w:val="20"/>
        </w:rPr>
        <w:t xml:space="preserve"> </w:t>
      </w:r>
      <w:proofErr w:type="spellStart"/>
      <w:r w:rsidRPr="00F90A08">
        <w:rPr>
          <w:szCs w:val="20"/>
        </w:rPr>
        <w:t>from</w:t>
      </w:r>
      <w:proofErr w:type="spellEnd"/>
      <w:r w:rsidRPr="00F90A08">
        <w:rPr>
          <w:szCs w:val="20"/>
        </w:rPr>
        <w:t xml:space="preserve"> </w:t>
      </w:r>
      <w:proofErr w:type="spellStart"/>
      <w:r w:rsidRPr="00F90A08">
        <w:rPr>
          <w:szCs w:val="20"/>
        </w:rPr>
        <w:t>specific</w:t>
      </w:r>
      <w:proofErr w:type="spellEnd"/>
      <w:r w:rsidRPr="00F90A08">
        <w:rPr>
          <w:szCs w:val="20"/>
        </w:rPr>
        <w:t xml:space="preserve"> </w:t>
      </w:r>
      <w:proofErr w:type="spellStart"/>
      <w:r w:rsidRPr="00F90A08">
        <w:rPr>
          <w:szCs w:val="20"/>
        </w:rPr>
        <w:t>number</w:t>
      </w:r>
      <w:proofErr w:type="spellEnd"/>
      <w:r w:rsidRPr="00F90A08">
        <w:rPr>
          <w:szCs w:val="20"/>
        </w:rPr>
        <w:t xml:space="preserve"> of </w:t>
      </w:r>
      <w:proofErr w:type="spellStart"/>
      <w:r w:rsidRPr="00F90A08">
        <w:rPr>
          <w:szCs w:val="20"/>
        </w:rPr>
        <w:t>repetitions</w:t>
      </w:r>
      <w:proofErr w:type="spellEnd"/>
      <w:r w:rsidRPr="00F90A08">
        <w:rPr>
          <w:szCs w:val="20"/>
        </w:rPr>
        <w:t xml:space="preserve">, </w:t>
      </w:r>
      <w:proofErr w:type="spellStart"/>
      <w:r w:rsidRPr="00F90A08">
        <w:rPr>
          <w:szCs w:val="20"/>
        </w:rPr>
        <w:t>e.g</w:t>
      </w:r>
      <w:proofErr w:type="spellEnd"/>
      <w:r w:rsidRPr="00F90A08">
        <w:rPr>
          <w:szCs w:val="20"/>
        </w:rPr>
        <w:t xml:space="preserve">., via UL RSRP </w:t>
      </w:r>
      <w:proofErr w:type="spellStart"/>
      <w:r w:rsidRPr="00F90A08">
        <w:rPr>
          <w:szCs w:val="20"/>
        </w:rPr>
        <w:t>measurements</w:t>
      </w:r>
      <w:proofErr w:type="spellEnd"/>
      <w:r w:rsidRPr="00F90A08">
        <w:rPr>
          <w:szCs w:val="20"/>
        </w:rPr>
        <w:t xml:space="preserve"> and </w:t>
      </w:r>
      <w:proofErr w:type="spellStart"/>
      <w:r w:rsidRPr="00F90A08">
        <w:rPr>
          <w:szCs w:val="20"/>
        </w:rPr>
        <w:t>so</w:t>
      </w:r>
      <w:proofErr w:type="spellEnd"/>
      <w:r w:rsidRPr="00F90A08">
        <w:rPr>
          <w:szCs w:val="20"/>
        </w:rPr>
        <w:t xml:space="preserve"> on.</w:t>
      </w:r>
    </w:p>
    <w:p w14:paraId="5A2F2B05" w14:textId="77777777" w:rsidR="004C7DF2" w:rsidRPr="00997118" w:rsidRDefault="004C7DF2" w:rsidP="004C7DF2">
      <w:pPr>
        <w:jc w:val="both"/>
        <w:rPr>
          <w:szCs w:val="21"/>
        </w:rPr>
      </w:pPr>
      <w:r w:rsidRPr="00997118">
        <w:rPr>
          <w:szCs w:val="21"/>
        </w:rPr>
        <w:t>Configuration allows to realize:</w:t>
      </w:r>
    </w:p>
    <w:p w14:paraId="5E9252BB" w14:textId="16A902CE" w:rsidR="004C7DF2" w:rsidRPr="00F90A08" w:rsidRDefault="004C7DF2" w:rsidP="004C7DF2">
      <w:pPr>
        <w:pStyle w:val="ListParagraph"/>
        <w:numPr>
          <w:ilvl w:val="0"/>
          <w:numId w:val="53"/>
        </w:numPr>
        <w:overflowPunct w:val="0"/>
        <w:autoSpaceDE w:val="0"/>
        <w:autoSpaceDN w:val="0"/>
        <w:adjustRightInd w:val="0"/>
        <w:spacing w:after="180"/>
        <w:ind w:left="420" w:hanging="420"/>
        <w:jc w:val="both"/>
        <w:textAlignment w:val="baseline"/>
        <w:rPr>
          <w:szCs w:val="20"/>
        </w:rPr>
      </w:pPr>
      <w:proofErr w:type="spellStart"/>
      <w:r w:rsidRPr="00F90A08">
        <w:rPr>
          <w:szCs w:val="20"/>
        </w:rPr>
        <w:t>Arbitrary</w:t>
      </w:r>
      <w:proofErr w:type="spellEnd"/>
      <w:r w:rsidRPr="00F90A08">
        <w:rPr>
          <w:szCs w:val="20"/>
        </w:rPr>
        <w:t xml:space="preserve"> </w:t>
      </w:r>
      <w:proofErr w:type="spellStart"/>
      <w:r w:rsidRPr="00F90A08">
        <w:rPr>
          <w:szCs w:val="20"/>
        </w:rPr>
        <w:t>frequency</w:t>
      </w:r>
      <w:proofErr w:type="spellEnd"/>
      <w:r w:rsidRPr="00F90A08">
        <w:rPr>
          <w:szCs w:val="20"/>
        </w:rPr>
        <w:t xml:space="preserve"> </w:t>
      </w:r>
      <w:proofErr w:type="spellStart"/>
      <w:r w:rsidRPr="00F90A08">
        <w:rPr>
          <w:szCs w:val="20"/>
        </w:rPr>
        <w:t>hopping</w:t>
      </w:r>
      <w:proofErr w:type="spellEnd"/>
      <w:r w:rsidRPr="00F90A08">
        <w:rPr>
          <w:szCs w:val="20"/>
        </w:rPr>
        <w:t xml:space="preserve"> </w:t>
      </w:r>
      <w:proofErr w:type="spellStart"/>
      <w:r w:rsidRPr="00F90A08">
        <w:rPr>
          <w:szCs w:val="20"/>
        </w:rPr>
        <w:t>patterns</w:t>
      </w:r>
      <w:proofErr w:type="spellEnd"/>
      <w:r w:rsidRPr="00F90A08">
        <w:rPr>
          <w:szCs w:val="20"/>
        </w:rPr>
        <w:t xml:space="preserve"> (for </w:t>
      </w:r>
      <w:proofErr w:type="spellStart"/>
      <w:r w:rsidRPr="00F90A08">
        <w:rPr>
          <w:szCs w:val="20"/>
        </w:rPr>
        <w:t>instance</w:t>
      </w:r>
      <w:proofErr w:type="spellEnd"/>
      <w:r w:rsidRPr="00F90A08">
        <w:rPr>
          <w:szCs w:val="20"/>
        </w:rPr>
        <w:t xml:space="preserve">, </w:t>
      </w:r>
      <w:proofErr w:type="spellStart"/>
      <w:r w:rsidRPr="00F90A08">
        <w:rPr>
          <w:szCs w:val="20"/>
        </w:rPr>
        <w:t>the</w:t>
      </w:r>
      <w:proofErr w:type="spellEnd"/>
      <w:r w:rsidRPr="00F90A08">
        <w:rPr>
          <w:szCs w:val="20"/>
        </w:rPr>
        <w:t xml:space="preserve"> </w:t>
      </w:r>
      <w:proofErr w:type="spellStart"/>
      <w:r w:rsidRPr="00F90A08">
        <w:rPr>
          <w:szCs w:val="20"/>
        </w:rPr>
        <w:t>pattern</w:t>
      </w:r>
      <w:proofErr w:type="spellEnd"/>
      <w:r w:rsidRPr="00F90A08">
        <w:rPr>
          <w:szCs w:val="20"/>
        </w:rPr>
        <w:t xml:space="preserve"> </w:t>
      </w:r>
      <w:proofErr w:type="spellStart"/>
      <w:r w:rsidRPr="00F90A08">
        <w:rPr>
          <w:szCs w:val="20"/>
        </w:rPr>
        <w:t>illustrated</w:t>
      </w:r>
      <w:proofErr w:type="spellEnd"/>
      <w:r w:rsidRPr="00F90A08">
        <w:rPr>
          <w:szCs w:val="20"/>
        </w:rPr>
        <w:t xml:space="preserve"> in </w:t>
      </w:r>
      <w:r w:rsidR="00860253">
        <w:rPr>
          <w:szCs w:val="20"/>
        </w:rPr>
        <w:fldChar w:fldCharType="begin"/>
      </w:r>
      <w:r w:rsidR="00860253">
        <w:rPr>
          <w:szCs w:val="20"/>
        </w:rPr>
        <w:instrText xml:space="preserve"> REF _Ref134718918 \h </w:instrText>
      </w:r>
      <w:r w:rsidR="00860253">
        <w:rPr>
          <w:szCs w:val="20"/>
        </w:rPr>
      </w:r>
      <w:r w:rsidR="00860253">
        <w:rPr>
          <w:szCs w:val="20"/>
        </w:rPr>
        <w:fldChar w:fldCharType="separate"/>
      </w:r>
      <w:proofErr w:type="spellStart"/>
      <w:r w:rsidR="00860253">
        <w:t>Figure</w:t>
      </w:r>
      <w:proofErr w:type="spellEnd"/>
      <w:r w:rsidR="00860253">
        <w:t xml:space="preserve"> </w:t>
      </w:r>
      <w:r w:rsidR="00860253">
        <w:rPr>
          <w:noProof/>
        </w:rPr>
        <w:t>9</w:t>
      </w:r>
      <w:r w:rsidR="00860253">
        <w:rPr>
          <w:szCs w:val="20"/>
        </w:rPr>
        <w:fldChar w:fldCharType="end"/>
      </w:r>
      <w:r w:rsidRPr="00F90A08">
        <w:rPr>
          <w:szCs w:val="20"/>
        </w:rPr>
        <w:t xml:space="preserve">), </w:t>
      </w:r>
      <w:proofErr w:type="spellStart"/>
      <w:r w:rsidRPr="00F90A08">
        <w:rPr>
          <w:szCs w:val="20"/>
        </w:rPr>
        <w:t>without</w:t>
      </w:r>
      <w:proofErr w:type="spellEnd"/>
      <w:r w:rsidRPr="00F90A08">
        <w:rPr>
          <w:szCs w:val="20"/>
        </w:rPr>
        <w:t xml:space="preserve"> </w:t>
      </w:r>
      <w:proofErr w:type="spellStart"/>
      <w:r w:rsidRPr="00F90A08">
        <w:rPr>
          <w:szCs w:val="20"/>
        </w:rPr>
        <w:t>complicating</w:t>
      </w:r>
      <w:proofErr w:type="spellEnd"/>
      <w:r w:rsidRPr="00F90A08">
        <w:rPr>
          <w:szCs w:val="20"/>
        </w:rPr>
        <w:t xml:space="preserve"> </w:t>
      </w:r>
      <w:proofErr w:type="spellStart"/>
      <w:r w:rsidRPr="00F90A08">
        <w:rPr>
          <w:szCs w:val="20"/>
        </w:rPr>
        <w:t>the</w:t>
      </w:r>
      <w:proofErr w:type="spellEnd"/>
      <w:r w:rsidRPr="00F90A08">
        <w:rPr>
          <w:szCs w:val="20"/>
        </w:rPr>
        <w:t xml:space="preserve"> RAN1 </w:t>
      </w:r>
      <w:proofErr w:type="spellStart"/>
      <w:r w:rsidRPr="00F90A08">
        <w:rPr>
          <w:szCs w:val="20"/>
        </w:rPr>
        <w:t>spec</w:t>
      </w:r>
      <w:proofErr w:type="spellEnd"/>
      <w:r w:rsidRPr="00F90A08">
        <w:rPr>
          <w:szCs w:val="20"/>
        </w:rPr>
        <w:t xml:space="preserve"> </w:t>
      </w:r>
      <w:proofErr w:type="spellStart"/>
      <w:r w:rsidRPr="00F90A08">
        <w:rPr>
          <w:szCs w:val="20"/>
        </w:rPr>
        <w:t>with</w:t>
      </w:r>
      <w:proofErr w:type="spellEnd"/>
      <w:r w:rsidRPr="00F90A08">
        <w:rPr>
          <w:szCs w:val="20"/>
        </w:rPr>
        <w:t xml:space="preserve"> </w:t>
      </w:r>
      <w:proofErr w:type="spellStart"/>
      <w:r w:rsidRPr="00F90A08">
        <w:rPr>
          <w:szCs w:val="20"/>
        </w:rPr>
        <w:t>complex</w:t>
      </w:r>
      <w:proofErr w:type="spellEnd"/>
      <w:r w:rsidRPr="00F90A08">
        <w:rPr>
          <w:szCs w:val="20"/>
        </w:rPr>
        <w:t xml:space="preserve"> </w:t>
      </w:r>
      <w:proofErr w:type="spellStart"/>
      <w:r w:rsidRPr="00F90A08">
        <w:rPr>
          <w:szCs w:val="20"/>
        </w:rPr>
        <w:t>rules</w:t>
      </w:r>
      <w:proofErr w:type="spellEnd"/>
      <w:r w:rsidRPr="00F90A08">
        <w:rPr>
          <w:szCs w:val="20"/>
        </w:rPr>
        <w:t xml:space="preserve"> for </w:t>
      </w:r>
      <w:proofErr w:type="spellStart"/>
      <w:r w:rsidRPr="00F90A08">
        <w:rPr>
          <w:szCs w:val="20"/>
        </w:rPr>
        <w:t>the</w:t>
      </w:r>
      <w:proofErr w:type="spellEnd"/>
      <w:r w:rsidRPr="00F90A08">
        <w:rPr>
          <w:szCs w:val="20"/>
        </w:rPr>
        <w:t xml:space="preserve"> </w:t>
      </w:r>
      <w:proofErr w:type="spellStart"/>
      <w:r w:rsidRPr="00F90A08">
        <w:rPr>
          <w:szCs w:val="20"/>
        </w:rPr>
        <w:t>frequency</w:t>
      </w:r>
      <w:proofErr w:type="spellEnd"/>
      <w:r w:rsidRPr="00F90A08">
        <w:rPr>
          <w:szCs w:val="20"/>
        </w:rPr>
        <w:t xml:space="preserve"> </w:t>
      </w:r>
      <w:proofErr w:type="spellStart"/>
      <w:r w:rsidRPr="00F90A08">
        <w:rPr>
          <w:szCs w:val="20"/>
        </w:rPr>
        <w:t>hopping</w:t>
      </w:r>
      <w:proofErr w:type="spellEnd"/>
      <w:r w:rsidRPr="00F90A08">
        <w:rPr>
          <w:szCs w:val="20"/>
        </w:rPr>
        <w:t xml:space="preserve">, </w:t>
      </w:r>
      <w:proofErr w:type="spellStart"/>
      <w:r w:rsidRPr="00F90A08">
        <w:rPr>
          <w:szCs w:val="20"/>
        </w:rPr>
        <w:t>by</w:t>
      </w:r>
      <w:proofErr w:type="spellEnd"/>
      <w:r w:rsidRPr="00F90A08">
        <w:rPr>
          <w:szCs w:val="20"/>
        </w:rPr>
        <w:t xml:space="preserve"> </w:t>
      </w:r>
      <w:proofErr w:type="spellStart"/>
      <w:r w:rsidRPr="00F90A08">
        <w:rPr>
          <w:szCs w:val="20"/>
        </w:rPr>
        <w:t>simply</w:t>
      </w:r>
      <w:proofErr w:type="spellEnd"/>
      <w:r w:rsidRPr="00F90A08">
        <w:rPr>
          <w:szCs w:val="20"/>
        </w:rPr>
        <w:t xml:space="preserve"> </w:t>
      </w:r>
      <w:proofErr w:type="spellStart"/>
      <w:r w:rsidRPr="00F90A08">
        <w:rPr>
          <w:szCs w:val="20"/>
        </w:rPr>
        <w:t>grouping</w:t>
      </w:r>
      <w:proofErr w:type="spellEnd"/>
      <w:r w:rsidRPr="00F90A08">
        <w:rPr>
          <w:szCs w:val="20"/>
        </w:rPr>
        <w:t xml:space="preserve"> </w:t>
      </w:r>
      <w:proofErr w:type="spellStart"/>
      <w:r w:rsidRPr="00F90A08">
        <w:rPr>
          <w:szCs w:val="20"/>
        </w:rPr>
        <w:t>ROs</w:t>
      </w:r>
      <w:proofErr w:type="spellEnd"/>
      <w:r w:rsidRPr="00F90A08">
        <w:rPr>
          <w:szCs w:val="20"/>
        </w:rPr>
        <w:t xml:space="preserve"> </w:t>
      </w:r>
      <w:proofErr w:type="spellStart"/>
      <w:r w:rsidRPr="00F90A08">
        <w:rPr>
          <w:szCs w:val="20"/>
        </w:rPr>
        <w:t>together</w:t>
      </w:r>
      <w:proofErr w:type="spellEnd"/>
      <w:r w:rsidRPr="00F90A08">
        <w:rPr>
          <w:szCs w:val="20"/>
        </w:rPr>
        <w:t xml:space="preserve"> as </w:t>
      </w:r>
      <w:proofErr w:type="spellStart"/>
      <w:r w:rsidRPr="00F90A08">
        <w:rPr>
          <w:szCs w:val="20"/>
        </w:rPr>
        <w:t>gNB</w:t>
      </w:r>
      <w:proofErr w:type="spellEnd"/>
      <w:r w:rsidRPr="00F90A08">
        <w:rPr>
          <w:szCs w:val="20"/>
        </w:rPr>
        <w:t xml:space="preserve"> </w:t>
      </w:r>
      <w:proofErr w:type="spellStart"/>
      <w:r w:rsidRPr="00F90A08">
        <w:rPr>
          <w:szCs w:val="20"/>
        </w:rPr>
        <w:t>deems</w:t>
      </w:r>
      <w:proofErr w:type="spellEnd"/>
      <w:r w:rsidRPr="00F90A08">
        <w:rPr>
          <w:szCs w:val="20"/>
        </w:rPr>
        <w:t xml:space="preserve"> </w:t>
      </w:r>
      <w:proofErr w:type="spellStart"/>
      <w:r w:rsidRPr="00F90A08">
        <w:rPr>
          <w:szCs w:val="20"/>
        </w:rPr>
        <w:t>fit</w:t>
      </w:r>
      <w:proofErr w:type="spellEnd"/>
      <w:r w:rsidRPr="00F90A08">
        <w:rPr>
          <w:szCs w:val="20"/>
        </w:rPr>
        <w:t>.</w:t>
      </w:r>
    </w:p>
    <w:p w14:paraId="2E7CA9B3" w14:textId="77777777" w:rsidR="004C7DF2" w:rsidRPr="00F90A08" w:rsidRDefault="004C7DF2" w:rsidP="004C7DF2">
      <w:pPr>
        <w:pStyle w:val="ListParagraph"/>
        <w:numPr>
          <w:ilvl w:val="0"/>
          <w:numId w:val="53"/>
        </w:numPr>
        <w:overflowPunct w:val="0"/>
        <w:autoSpaceDE w:val="0"/>
        <w:autoSpaceDN w:val="0"/>
        <w:adjustRightInd w:val="0"/>
        <w:spacing w:after="180"/>
        <w:ind w:left="420" w:hanging="420"/>
        <w:jc w:val="both"/>
        <w:textAlignment w:val="baseline"/>
        <w:rPr>
          <w:szCs w:val="20"/>
        </w:rPr>
      </w:pPr>
      <w:proofErr w:type="spellStart"/>
      <w:r w:rsidRPr="00F90A08">
        <w:rPr>
          <w:szCs w:val="20"/>
        </w:rPr>
        <w:t>Create</w:t>
      </w:r>
      <w:proofErr w:type="spellEnd"/>
      <w:r w:rsidRPr="00F90A08">
        <w:rPr>
          <w:szCs w:val="20"/>
        </w:rPr>
        <w:t xml:space="preserve"> </w:t>
      </w:r>
      <w:proofErr w:type="spellStart"/>
      <w:r w:rsidRPr="00F90A08">
        <w:rPr>
          <w:szCs w:val="20"/>
        </w:rPr>
        <w:t>very</w:t>
      </w:r>
      <w:proofErr w:type="spellEnd"/>
      <w:r w:rsidRPr="00F90A08">
        <w:rPr>
          <w:szCs w:val="20"/>
        </w:rPr>
        <w:t xml:space="preserve"> </w:t>
      </w:r>
      <w:proofErr w:type="spellStart"/>
      <w:r w:rsidRPr="00F90A08">
        <w:rPr>
          <w:szCs w:val="20"/>
        </w:rPr>
        <w:t>efficient</w:t>
      </w:r>
      <w:proofErr w:type="spellEnd"/>
      <w:r w:rsidRPr="00F90A08">
        <w:rPr>
          <w:szCs w:val="20"/>
        </w:rPr>
        <w:t xml:space="preserve"> </w:t>
      </w:r>
      <w:proofErr w:type="spellStart"/>
      <w:r w:rsidRPr="00F90A08">
        <w:rPr>
          <w:szCs w:val="20"/>
        </w:rPr>
        <w:t>patterns</w:t>
      </w:r>
      <w:proofErr w:type="spellEnd"/>
      <w:r w:rsidRPr="00F90A08">
        <w:rPr>
          <w:szCs w:val="20"/>
        </w:rPr>
        <w:t xml:space="preserve"> of RO </w:t>
      </w:r>
      <w:proofErr w:type="spellStart"/>
      <w:r w:rsidRPr="00F90A08">
        <w:rPr>
          <w:szCs w:val="20"/>
        </w:rPr>
        <w:t>groups</w:t>
      </w:r>
      <w:proofErr w:type="spellEnd"/>
      <w:r w:rsidRPr="00F90A08">
        <w:rPr>
          <w:szCs w:val="20"/>
        </w:rPr>
        <w:t xml:space="preserve"> </w:t>
      </w:r>
      <w:proofErr w:type="spellStart"/>
      <w:r w:rsidRPr="00F90A08">
        <w:rPr>
          <w:szCs w:val="20"/>
        </w:rPr>
        <w:t>which</w:t>
      </w:r>
      <w:proofErr w:type="spellEnd"/>
      <w:r w:rsidRPr="00F90A08">
        <w:rPr>
          <w:szCs w:val="20"/>
        </w:rPr>
        <w:t xml:space="preserve"> </w:t>
      </w:r>
      <w:proofErr w:type="spellStart"/>
      <w:r w:rsidRPr="00F90A08">
        <w:rPr>
          <w:szCs w:val="20"/>
        </w:rPr>
        <w:t>can</w:t>
      </w:r>
      <w:proofErr w:type="spellEnd"/>
      <w:r w:rsidRPr="00F90A08">
        <w:rPr>
          <w:szCs w:val="20"/>
        </w:rPr>
        <w:t xml:space="preserve"> </w:t>
      </w:r>
      <w:proofErr w:type="spellStart"/>
      <w:r w:rsidRPr="00F90A08">
        <w:rPr>
          <w:szCs w:val="20"/>
        </w:rPr>
        <w:t>occupy</w:t>
      </w:r>
      <w:proofErr w:type="spellEnd"/>
      <w:r w:rsidRPr="00F90A08">
        <w:rPr>
          <w:szCs w:val="20"/>
        </w:rPr>
        <w:t xml:space="preserve"> </w:t>
      </w:r>
      <w:proofErr w:type="spellStart"/>
      <w:r w:rsidRPr="00F90A08">
        <w:rPr>
          <w:szCs w:val="20"/>
        </w:rPr>
        <w:t>the</w:t>
      </w:r>
      <w:proofErr w:type="spellEnd"/>
      <w:r w:rsidRPr="00F90A08">
        <w:rPr>
          <w:szCs w:val="20"/>
        </w:rPr>
        <w:t xml:space="preserve"> </w:t>
      </w:r>
      <w:proofErr w:type="spellStart"/>
      <w:r w:rsidRPr="00F90A08">
        <w:rPr>
          <w:szCs w:val="20"/>
        </w:rPr>
        <w:t>least</w:t>
      </w:r>
      <w:proofErr w:type="spellEnd"/>
      <w:r w:rsidRPr="00F90A08">
        <w:rPr>
          <w:szCs w:val="20"/>
        </w:rPr>
        <w:t xml:space="preserve"> </w:t>
      </w:r>
      <w:proofErr w:type="spellStart"/>
      <w:r w:rsidRPr="00F90A08">
        <w:rPr>
          <w:szCs w:val="20"/>
        </w:rPr>
        <w:t>amount</w:t>
      </w:r>
      <w:proofErr w:type="spellEnd"/>
      <w:r w:rsidRPr="00F90A08">
        <w:rPr>
          <w:szCs w:val="20"/>
        </w:rPr>
        <w:t xml:space="preserve"> of </w:t>
      </w:r>
      <w:proofErr w:type="spellStart"/>
      <w:r w:rsidRPr="00F90A08">
        <w:rPr>
          <w:szCs w:val="20"/>
        </w:rPr>
        <w:t>ROs</w:t>
      </w:r>
      <w:proofErr w:type="spellEnd"/>
      <w:r w:rsidRPr="00F90A08">
        <w:rPr>
          <w:szCs w:val="20"/>
        </w:rPr>
        <w:t xml:space="preserve"> </w:t>
      </w:r>
      <w:proofErr w:type="spellStart"/>
      <w:r w:rsidRPr="00F90A08">
        <w:rPr>
          <w:szCs w:val="20"/>
        </w:rPr>
        <w:t>possible</w:t>
      </w:r>
      <w:proofErr w:type="spellEnd"/>
      <w:r w:rsidRPr="00F90A08">
        <w:rPr>
          <w:szCs w:val="20"/>
        </w:rPr>
        <w:t xml:space="preserve"> </w:t>
      </w:r>
      <w:proofErr w:type="spellStart"/>
      <w:r w:rsidRPr="00F90A08">
        <w:rPr>
          <w:szCs w:val="20"/>
        </w:rPr>
        <w:t>while</w:t>
      </w:r>
      <w:proofErr w:type="spellEnd"/>
      <w:r w:rsidRPr="00F90A08">
        <w:rPr>
          <w:szCs w:val="20"/>
        </w:rPr>
        <w:t xml:space="preserve"> </w:t>
      </w:r>
      <w:proofErr w:type="spellStart"/>
      <w:r w:rsidRPr="00F90A08">
        <w:rPr>
          <w:szCs w:val="20"/>
        </w:rPr>
        <w:t>guaranteeing</w:t>
      </w:r>
      <w:proofErr w:type="spellEnd"/>
      <w:r w:rsidRPr="00F90A08">
        <w:rPr>
          <w:szCs w:val="20"/>
        </w:rPr>
        <w:t xml:space="preserve"> </w:t>
      </w:r>
      <w:proofErr w:type="spellStart"/>
      <w:r w:rsidRPr="00F90A08">
        <w:rPr>
          <w:szCs w:val="20"/>
        </w:rPr>
        <w:t>arbitrary</w:t>
      </w:r>
      <w:proofErr w:type="spellEnd"/>
      <w:r w:rsidRPr="00F90A08">
        <w:rPr>
          <w:szCs w:val="20"/>
        </w:rPr>
        <w:t xml:space="preserve"> </w:t>
      </w:r>
      <w:proofErr w:type="spellStart"/>
      <w:r w:rsidRPr="00F90A08">
        <w:rPr>
          <w:szCs w:val="20"/>
        </w:rPr>
        <w:t>time</w:t>
      </w:r>
      <w:proofErr w:type="spellEnd"/>
      <w:r w:rsidRPr="00F90A08">
        <w:rPr>
          <w:szCs w:val="20"/>
        </w:rPr>
        <w:t xml:space="preserve"> and </w:t>
      </w:r>
      <w:proofErr w:type="spellStart"/>
      <w:r w:rsidRPr="00F90A08">
        <w:rPr>
          <w:szCs w:val="20"/>
        </w:rPr>
        <w:t>frequency</w:t>
      </w:r>
      <w:proofErr w:type="spellEnd"/>
      <w:r w:rsidRPr="00F90A08">
        <w:rPr>
          <w:szCs w:val="20"/>
        </w:rPr>
        <w:t xml:space="preserve"> </w:t>
      </w:r>
      <w:proofErr w:type="spellStart"/>
      <w:r w:rsidRPr="00F90A08">
        <w:rPr>
          <w:szCs w:val="20"/>
        </w:rPr>
        <w:t>diversity</w:t>
      </w:r>
      <w:proofErr w:type="spellEnd"/>
      <w:r w:rsidRPr="00F90A08">
        <w:rPr>
          <w:szCs w:val="20"/>
        </w:rPr>
        <w:t>.</w:t>
      </w:r>
    </w:p>
    <w:p w14:paraId="7F8702BA" w14:textId="2F0828CB" w:rsidR="004C7DF2" w:rsidRPr="00F90A08" w:rsidRDefault="004C7DF2" w:rsidP="004C7DF2">
      <w:pPr>
        <w:pStyle w:val="ListParagraph"/>
        <w:numPr>
          <w:ilvl w:val="0"/>
          <w:numId w:val="53"/>
        </w:numPr>
        <w:overflowPunct w:val="0"/>
        <w:autoSpaceDE w:val="0"/>
        <w:autoSpaceDN w:val="0"/>
        <w:adjustRightInd w:val="0"/>
        <w:spacing w:after="180"/>
        <w:ind w:left="420" w:hanging="420"/>
        <w:jc w:val="both"/>
        <w:textAlignment w:val="baseline"/>
        <w:rPr>
          <w:szCs w:val="20"/>
        </w:rPr>
      </w:pPr>
      <w:proofErr w:type="spellStart"/>
      <w:r w:rsidRPr="00F90A08">
        <w:rPr>
          <w:szCs w:val="20"/>
        </w:rPr>
        <w:t>Reduce</w:t>
      </w:r>
      <w:proofErr w:type="spellEnd"/>
      <w:r w:rsidRPr="00F90A08">
        <w:rPr>
          <w:szCs w:val="20"/>
        </w:rPr>
        <w:t xml:space="preserve"> </w:t>
      </w:r>
      <w:proofErr w:type="spellStart"/>
      <w:r w:rsidRPr="00F90A08">
        <w:rPr>
          <w:szCs w:val="20"/>
        </w:rPr>
        <w:t>arbitrarily</w:t>
      </w:r>
      <w:proofErr w:type="spellEnd"/>
      <w:r w:rsidRPr="00F90A08">
        <w:rPr>
          <w:szCs w:val="20"/>
        </w:rPr>
        <w:t xml:space="preserve"> </w:t>
      </w:r>
      <w:proofErr w:type="spellStart"/>
      <w:r w:rsidRPr="00F90A08">
        <w:rPr>
          <w:szCs w:val="20"/>
        </w:rPr>
        <w:t>the</w:t>
      </w:r>
      <w:proofErr w:type="spellEnd"/>
      <w:r w:rsidRPr="00F90A08">
        <w:rPr>
          <w:szCs w:val="20"/>
        </w:rPr>
        <w:t xml:space="preserve"> </w:t>
      </w:r>
      <w:proofErr w:type="spellStart"/>
      <w:r w:rsidRPr="00F90A08">
        <w:rPr>
          <w:szCs w:val="20"/>
        </w:rPr>
        <w:t>overall</w:t>
      </w:r>
      <w:proofErr w:type="spellEnd"/>
      <w:r w:rsidRPr="00F90A08">
        <w:rPr>
          <w:szCs w:val="20"/>
        </w:rPr>
        <w:t xml:space="preserve"> </w:t>
      </w:r>
      <w:proofErr w:type="spellStart"/>
      <w:r w:rsidRPr="00F90A08">
        <w:rPr>
          <w:szCs w:val="20"/>
        </w:rPr>
        <w:t>number</w:t>
      </w:r>
      <w:proofErr w:type="spellEnd"/>
      <w:r w:rsidRPr="00F90A08">
        <w:rPr>
          <w:szCs w:val="20"/>
        </w:rPr>
        <w:t xml:space="preserve"> of </w:t>
      </w:r>
      <w:proofErr w:type="spellStart"/>
      <w:r w:rsidRPr="00F90A08">
        <w:rPr>
          <w:szCs w:val="20"/>
        </w:rPr>
        <w:t>ROs</w:t>
      </w:r>
      <w:proofErr w:type="spellEnd"/>
      <w:r w:rsidRPr="00F90A08">
        <w:rPr>
          <w:szCs w:val="20"/>
        </w:rPr>
        <w:t xml:space="preserve"> </w:t>
      </w:r>
      <w:proofErr w:type="spellStart"/>
      <w:r w:rsidRPr="00F90A08">
        <w:rPr>
          <w:szCs w:val="20"/>
        </w:rPr>
        <w:t>used</w:t>
      </w:r>
      <w:proofErr w:type="spellEnd"/>
      <w:r w:rsidRPr="00F90A08">
        <w:rPr>
          <w:szCs w:val="20"/>
        </w:rPr>
        <w:t xml:space="preserve"> </w:t>
      </w:r>
      <w:proofErr w:type="spellStart"/>
      <w:r w:rsidRPr="00F90A08">
        <w:rPr>
          <w:szCs w:val="20"/>
        </w:rPr>
        <w:t>across</w:t>
      </w:r>
      <w:proofErr w:type="spellEnd"/>
      <w:r w:rsidRPr="00F90A08">
        <w:rPr>
          <w:szCs w:val="20"/>
        </w:rPr>
        <w:t xml:space="preserve"> </w:t>
      </w:r>
      <w:proofErr w:type="spellStart"/>
      <w:r w:rsidRPr="00F90A08">
        <w:rPr>
          <w:szCs w:val="20"/>
        </w:rPr>
        <w:t>the</w:t>
      </w:r>
      <w:proofErr w:type="spellEnd"/>
      <w:r w:rsidRPr="00F90A08">
        <w:rPr>
          <w:szCs w:val="20"/>
        </w:rPr>
        <w:t xml:space="preserve"> </w:t>
      </w:r>
      <w:proofErr w:type="spellStart"/>
      <w:r w:rsidRPr="00F90A08">
        <w:rPr>
          <w:szCs w:val="20"/>
        </w:rPr>
        <w:t>groups</w:t>
      </w:r>
      <w:proofErr w:type="spellEnd"/>
      <w:r w:rsidRPr="00F90A08">
        <w:rPr>
          <w:szCs w:val="20"/>
        </w:rPr>
        <w:t xml:space="preserve"> </w:t>
      </w:r>
      <w:proofErr w:type="spellStart"/>
      <w:r w:rsidRPr="00F90A08">
        <w:rPr>
          <w:szCs w:val="20"/>
        </w:rPr>
        <w:t>by</w:t>
      </w:r>
      <w:proofErr w:type="spellEnd"/>
      <w:r w:rsidRPr="00F90A08">
        <w:rPr>
          <w:szCs w:val="20"/>
        </w:rPr>
        <w:t xml:space="preserve"> </w:t>
      </w:r>
      <w:proofErr w:type="spellStart"/>
      <w:r w:rsidRPr="00F90A08">
        <w:rPr>
          <w:szCs w:val="20"/>
        </w:rPr>
        <w:t>configuring</w:t>
      </w:r>
      <w:proofErr w:type="spellEnd"/>
      <w:r w:rsidRPr="00F90A08">
        <w:rPr>
          <w:szCs w:val="20"/>
        </w:rPr>
        <w:t xml:space="preserve"> </w:t>
      </w:r>
      <w:proofErr w:type="spellStart"/>
      <w:r w:rsidRPr="00F90A08">
        <w:rPr>
          <w:szCs w:val="20"/>
        </w:rPr>
        <w:t>any</w:t>
      </w:r>
      <w:proofErr w:type="spellEnd"/>
      <w:r w:rsidRPr="00F90A08">
        <w:rPr>
          <w:szCs w:val="20"/>
        </w:rPr>
        <w:t xml:space="preserve"> </w:t>
      </w:r>
      <w:proofErr w:type="spellStart"/>
      <w:r w:rsidRPr="00F90A08">
        <w:rPr>
          <w:szCs w:val="20"/>
        </w:rPr>
        <w:t>level</w:t>
      </w:r>
      <w:proofErr w:type="spellEnd"/>
      <w:r w:rsidRPr="00F90A08">
        <w:rPr>
          <w:szCs w:val="20"/>
        </w:rPr>
        <w:t xml:space="preserve"> of </w:t>
      </w:r>
      <w:proofErr w:type="spellStart"/>
      <w:r w:rsidRPr="00F90A08">
        <w:rPr>
          <w:szCs w:val="20"/>
        </w:rPr>
        <w:t>sharing</w:t>
      </w:r>
      <w:proofErr w:type="spellEnd"/>
      <w:r w:rsidRPr="00F90A08">
        <w:rPr>
          <w:szCs w:val="20"/>
        </w:rPr>
        <w:t xml:space="preserve"> </w:t>
      </w:r>
      <w:proofErr w:type="spellStart"/>
      <w:r w:rsidRPr="00F90A08">
        <w:rPr>
          <w:szCs w:val="20"/>
        </w:rPr>
        <w:t>between</w:t>
      </w:r>
      <w:proofErr w:type="spellEnd"/>
      <w:r w:rsidRPr="00F90A08">
        <w:rPr>
          <w:szCs w:val="20"/>
        </w:rPr>
        <w:t xml:space="preserve"> RO </w:t>
      </w:r>
      <w:proofErr w:type="spellStart"/>
      <w:r w:rsidRPr="00F90A08">
        <w:rPr>
          <w:szCs w:val="20"/>
        </w:rPr>
        <w:t>groups</w:t>
      </w:r>
      <w:proofErr w:type="spellEnd"/>
      <w:r w:rsidRPr="00F90A08">
        <w:rPr>
          <w:szCs w:val="20"/>
        </w:rPr>
        <w:t xml:space="preserve">, </w:t>
      </w:r>
      <w:proofErr w:type="spellStart"/>
      <w:r w:rsidRPr="00F90A08">
        <w:rPr>
          <w:szCs w:val="20"/>
        </w:rPr>
        <w:t>partial</w:t>
      </w:r>
      <w:proofErr w:type="spellEnd"/>
      <w:r w:rsidRPr="00F90A08">
        <w:rPr>
          <w:szCs w:val="20"/>
        </w:rPr>
        <w:t xml:space="preserve"> </w:t>
      </w:r>
      <w:proofErr w:type="spellStart"/>
      <w:r w:rsidRPr="00F90A08">
        <w:rPr>
          <w:szCs w:val="20"/>
        </w:rPr>
        <w:t>with</w:t>
      </w:r>
      <w:proofErr w:type="spellEnd"/>
      <w:r w:rsidRPr="00F90A08">
        <w:rPr>
          <w:szCs w:val="20"/>
        </w:rPr>
        <w:t xml:space="preserve"> </w:t>
      </w:r>
      <w:proofErr w:type="spellStart"/>
      <w:r w:rsidRPr="00F90A08">
        <w:rPr>
          <w:szCs w:val="20"/>
        </w:rPr>
        <w:t>one</w:t>
      </w:r>
      <w:proofErr w:type="spellEnd"/>
      <w:r w:rsidRPr="00F90A08">
        <w:rPr>
          <w:szCs w:val="20"/>
        </w:rPr>
        <w:t xml:space="preserve"> </w:t>
      </w:r>
      <w:proofErr w:type="spellStart"/>
      <w:r w:rsidRPr="00F90A08">
        <w:rPr>
          <w:szCs w:val="20"/>
        </w:rPr>
        <w:t>or</w:t>
      </w:r>
      <w:proofErr w:type="spellEnd"/>
      <w:r w:rsidRPr="00F90A08">
        <w:rPr>
          <w:szCs w:val="20"/>
        </w:rPr>
        <w:t xml:space="preserve"> </w:t>
      </w:r>
      <w:proofErr w:type="spellStart"/>
      <w:r w:rsidRPr="00F90A08">
        <w:rPr>
          <w:szCs w:val="20"/>
        </w:rPr>
        <w:t>more</w:t>
      </w:r>
      <w:proofErr w:type="spellEnd"/>
      <w:r w:rsidRPr="00F90A08">
        <w:rPr>
          <w:szCs w:val="20"/>
        </w:rPr>
        <w:t xml:space="preserve"> </w:t>
      </w:r>
      <w:proofErr w:type="spellStart"/>
      <w:r w:rsidRPr="00F90A08">
        <w:rPr>
          <w:szCs w:val="20"/>
        </w:rPr>
        <w:t>shared</w:t>
      </w:r>
      <w:proofErr w:type="spellEnd"/>
      <w:r w:rsidRPr="00F90A08">
        <w:rPr>
          <w:szCs w:val="20"/>
        </w:rPr>
        <w:t xml:space="preserve"> </w:t>
      </w:r>
      <w:proofErr w:type="spellStart"/>
      <w:r w:rsidRPr="00F90A08">
        <w:rPr>
          <w:szCs w:val="20"/>
        </w:rPr>
        <w:t>ROs</w:t>
      </w:r>
      <w:proofErr w:type="spellEnd"/>
      <w:r w:rsidRPr="00F90A08">
        <w:rPr>
          <w:szCs w:val="20"/>
        </w:rPr>
        <w:t xml:space="preserve">, </w:t>
      </w:r>
      <w:proofErr w:type="spellStart"/>
      <w:r w:rsidRPr="00F90A08">
        <w:rPr>
          <w:szCs w:val="20"/>
        </w:rPr>
        <w:t>complete</w:t>
      </w:r>
      <w:proofErr w:type="spellEnd"/>
      <w:r w:rsidRPr="00F90A08">
        <w:rPr>
          <w:szCs w:val="20"/>
        </w:rPr>
        <w:t xml:space="preserve"> </w:t>
      </w:r>
      <w:proofErr w:type="spellStart"/>
      <w:r w:rsidRPr="00F90A08">
        <w:rPr>
          <w:szCs w:val="20"/>
        </w:rPr>
        <w:t>sharing</w:t>
      </w:r>
      <w:proofErr w:type="spellEnd"/>
      <w:r w:rsidRPr="00F90A08">
        <w:rPr>
          <w:szCs w:val="20"/>
        </w:rPr>
        <w:t xml:space="preserve"> and </w:t>
      </w:r>
      <w:proofErr w:type="spellStart"/>
      <w:r w:rsidRPr="00F90A08">
        <w:rPr>
          <w:szCs w:val="20"/>
        </w:rPr>
        <w:t>so</w:t>
      </w:r>
      <w:proofErr w:type="spellEnd"/>
      <w:r w:rsidRPr="00F90A08">
        <w:rPr>
          <w:szCs w:val="20"/>
        </w:rPr>
        <w:t xml:space="preserve"> on</w:t>
      </w:r>
      <w:r w:rsidR="004C5711" w:rsidRPr="00F90A08">
        <w:rPr>
          <w:szCs w:val="20"/>
        </w:rPr>
        <w:t>.</w:t>
      </w:r>
    </w:p>
    <w:p w14:paraId="79809D71" w14:textId="77777777" w:rsidR="004C7DF2" w:rsidRPr="00F90A08" w:rsidRDefault="004C7DF2" w:rsidP="004C7DF2">
      <w:pPr>
        <w:pStyle w:val="ListParagraph"/>
        <w:numPr>
          <w:ilvl w:val="0"/>
          <w:numId w:val="53"/>
        </w:numPr>
        <w:overflowPunct w:val="0"/>
        <w:autoSpaceDE w:val="0"/>
        <w:autoSpaceDN w:val="0"/>
        <w:adjustRightInd w:val="0"/>
        <w:spacing w:after="180"/>
        <w:ind w:left="420" w:hanging="420"/>
        <w:jc w:val="both"/>
        <w:textAlignment w:val="baseline"/>
        <w:rPr>
          <w:szCs w:val="20"/>
        </w:rPr>
      </w:pPr>
      <w:proofErr w:type="spellStart"/>
      <w:r w:rsidRPr="00F90A08">
        <w:rPr>
          <w:szCs w:val="20"/>
        </w:rPr>
        <w:t>Reduce</w:t>
      </w:r>
      <w:proofErr w:type="spellEnd"/>
      <w:r w:rsidRPr="00F90A08">
        <w:rPr>
          <w:szCs w:val="20"/>
        </w:rPr>
        <w:t xml:space="preserve"> </w:t>
      </w:r>
      <w:proofErr w:type="spellStart"/>
      <w:r w:rsidRPr="00F90A08">
        <w:rPr>
          <w:szCs w:val="20"/>
        </w:rPr>
        <w:t>the</w:t>
      </w:r>
      <w:proofErr w:type="spellEnd"/>
      <w:r w:rsidRPr="00F90A08">
        <w:rPr>
          <w:szCs w:val="20"/>
        </w:rPr>
        <w:t xml:space="preserve"> </w:t>
      </w:r>
      <w:proofErr w:type="spellStart"/>
      <w:r w:rsidRPr="00F90A08">
        <w:rPr>
          <w:szCs w:val="20"/>
        </w:rPr>
        <w:t>need</w:t>
      </w:r>
      <w:proofErr w:type="spellEnd"/>
      <w:r w:rsidRPr="00F90A08">
        <w:rPr>
          <w:szCs w:val="20"/>
        </w:rPr>
        <w:t xml:space="preserve"> for </w:t>
      </w:r>
      <w:proofErr w:type="spellStart"/>
      <w:r w:rsidRPr="00F90A08">
        <w:rPr>
          <w:szCs w:val="20"/>
        </w:rPr>
        <w:t>additional</w:t>
      </w:r>
      <w:proofErr w:type="spellEnd"/>
      <w:r w:rsidRPr="00F90A08">
        <w:rPr>
          <w:szCs w:val="20"/>
        </w:rPr>
        <w:t xml:space="preserve"> </w:t>
      </w:r>
      <w:proofErr w:type="spellStart"/>
      <w:r w:rsidRPr="00F90A08">
        <w:rPr>
          <w:szCs w:val="20"/>
        </w:rPr>
        <w:t>collision</w:t>
      </w:r>
      <w:proofErr w:type="spellEnd"/>
      <w:r w:rsidRPr="00F90A08">
        <w:rPr>
          <w:szCs w:val="20"/>
        </w:rPr>
        <w:t xml:space="preserve"> </w:t>
      </w:r>
      <w:proofErr w:type="spellStart"/>
      <w:r w:rsidRPr="00F90A08">
        <w:rPr>
          <w:szCs w:val="20"/>
        </w:rPr>
        <w:t>handling</w:t>
      </w:r>
      <w:proofErr w:type="spellEnd"/>
      <w:r w:rsidRPr="00F90A08">
        <w:rPr>
          <w:szCs w:val="20"/>
        </w:rPr>
        <w:t xml:space="preserve"> </w:t>
      </w:r>
      <w:proofErr w:type="spellStart"/>
      <w:r w:rsidRPr="00F90A08">
        <w:rPr>
          <w:szCs w:val="20"/>
        </w:rPr>
        <w:t>rules</w:t>
      </w:r>
      <w:proofErr w:type="spellEnd"/>
      <w:r w:rsidRPr="00F90A08">
        <w:rPr>
          <w:szCs w:val="20"/>
        </w:rPr>
        <w:t xml:space="preserve"> </w:t>
      </w:r>
      <w:proofErr w:type="spellStart"/>
      <w:r w:rsidRPr="00F90A08">
        <w:rPr>
          <w:szCs w:val="20"/>
        </w:rPr>
        <w:t>significantly</w:t>
      </w:r>
      <w:proofErr w:type="spellEnd"/>
      <w:r w:rsidRPr="00F90A08">
        <w:rPr>
          <w:szCs w:val="20"/>
        </w:rPr>
        <w:t xml:space="preserve">, </w:t>
      </w:r>
      <w:proofErr w:type="spellStart"/>
      <w:r w:rsidRPr="00F90A08">
        <w:rPr>
          <w:szCs w:val="20"/>
        </w:rPr>
        <w:t>since</w:t>
      </w:r>
      <w:proofErr w:type="spellEnd"/>
      <w:r w:rsidRPr="00F90A08">
        <w:rPr>
          <w:szCs w:val="20"/>
        </w:rPr>
        <w:t xml:space="preserve"> </w:t>
      </w:r>
      <w:proofErr w:type="spellStart"/>
      <w:r w:rsidRPr="00F90A08">
        <w:rPr>
          <w:szCs w:val="20"/>
        </w:rPr>
        <w:t>configuration</w:t>
      </w:r>
      <w:proofErr w:type="spellEnd"/>
      <w:r w:rsidRPr="00F90A08">
        <w:rPr>
          <w:szCs w:val="20"/>
        </w:rPr>
        <w:t xml:space="preserve"> </w:t>
      </w:r>
      <w:proofErr w:type="spellStart"/>
      <w:r w:rsidRPr="00F90A08">
        <w:rPr>
          <w:szCs w:val="20"/>
        </w:rPr>
        <w:t>would</w:t>
      </w:r>
      <w:proofErr w:type="spellEnd"/>
      <w:r w:rsidRPr="00F90A08">
        <w:rPr>
          <w:szCs w:val="20"/>
        </w:rPr>
        <w:t xml:space="preserve"> </w:t>
      </w:r>
      <w:proofErr w:type="spellStart"/>
      <w:r w:rsidRPr="00F90A08">
        <w:rPr>
          <w:szCs w:val="20"/>
        </w:rPr>
        <w:t>allow</w:t>
      </w:r>
      <w:proofErr w:type="spellEnd"/>
      <w:r w:rsidRPr="00F90A08">
        <w:rPr>
          <w:szCs w:val="20"/>
        </w:rPr>
        <w:t xml:space="preserve"> a </w:t>
      </w:r>
      <w:proofErr w:type="spellStart"/>
      <w:r w:rsidRPr="00F90A08">
        <w:rPr>
          <w:szCs w:val="20"/>
        </w:rPr>
        <w:t>much</w:t>
      </w:r>
      <w:proofErr w:type="spellEnd"/>
      <w:r w:rsidRPr="00F90A08">
        <w:rPr>
          <w:szCs w:val="20"/>
        </w:rPr>
        <w:t xml:space="preserve"> </w:t>
      </w:r>
      <w:proofErr w:type="spellStart"/>
      <w:r w:rsidRPr="00F90A08">
        <w:rPr>
          <w:szCs w:val="20"/>
        </w:rPr>
        <w:t>finer</w:t>
      </w:r>
      <w:proofErr w:type="spellEnd"/>
      <w:r w:rsidRPr="00F90A08">
        <w:rPr>
          <w:szCs w:val="20"/>
        </w:rPr>
        <w:t xml:space="preserve"> </w:t>
      </w:r>
      <w:proofErr w:type="spellStart"/>
      <w:r w:rsidRPr="00F90A08">
        <w:rPr>
          <w:szCs w:val="20"/>
        </w:rPr>
        <w:t>granularity</w:t>
      </w:r>
      <w:proofErr w:type="spellEnd"/>
      <w:r w:rsidRPr="00F90A08">
        <w:rPr>
          <w:szCs w:val="20"/>
        </w:rPr>
        <w:t xml:space="preserve"> for </w:t>
      </w:r>
      <w:proofErr w:type="spellStart"/>
      <w:r w:rsidRPr="00F90A08">
        <w:rPr>
          <w:szCs w:val="20"/>
        </w:rPr>
        <w:t>the</w:t>
      </w:r>
      <w:proofErr w:type="spellEnd"/>
      <w:r w:rsidRPr="00F90A08">
        <w:rPr>
          <w:szCs w:val="20"/>
        </w:rPr>
        <w:t xml:space="preserve"> </w:t>
      </w:r>
      <w:proofErr w:type="spellStart"/>
      <w:r w:rsidRPr="00F90A08">
        <w:rPr>
          <w:szCs w:val="20"/>
        </w:rPr>
        <w:t>groups</w:t>
      </w:r>
      <w:proofErr w:type="spellEnd"/>
      <w:r w:rsidRPr="00F90A08">
        <w:rPr>
          <w:szCs w:val="20"/>
        </w:rPr>
        <w:t xml:space="preserve"> and </w:t>
      </w:r>
      <w:proofErr w:type="spellStart"/>
      <w:r w:rsidRPr="00F90A08">
        <w:rPr>
          <w:szCs w:val="20"/>
        </w:rPr>
        <w:t>collisions</w:t>
      </w:r>
      <w:proofErr w:type="spellEnd"/>
      <w:r w:rsidRPr="00F90A08">
        <w:rPr>
          <w:szCs w:val="20"/>
        </w:rPr>
        <w:t xml:space="preserve"> </w:t>
      </w:r>
      <w:proofErr w:type="spellStart"/>
      <w:r w:rsidRPr="00F90A08">
        <w:rPr>
          <w:szCs w:val="20"/>
        </w:rPr>
        <w:t>could</w:t>
      </w:r>
      <w:proofErr w:type="spellEnd"/>
      <w:r w:rsidRPr="00F90A08">
        <w:rPr>
          <w:szCs w:val="20"/>
        </w:rPr>
        <w:t xml:space="preserve"> </w:t>
      </w:r>
      <w:proofErr w:type="spellStart"/>
      <w:r w:rsidRPr="00F90A08">
        <w:rPr>
          <w:szCs w:val="20"/>
        </w:rPr>
        <w:t>be</w:t>
      </w:r>
      <w:proofErr w:type="spellEnd"/>
      <w:r w:rsidRPr="00F90A08">
        <w:rPr>
          <w:szCs w:val="20"/>
        </w:rPr>
        <w:t xml:space="preserve"> </w:t>
      </w:r>
      <w:proofErr w:type="spellStart"/>
      <w:r w:rsidRPr="00F90A08">
        <w:rPr>
          <w:szCs w:val="20"/>
        </w:rPr>
        <w:t>avoided</w:t>
      </w:r>
      <w:proofErr w:type="spellEnd"/>
      <w:r w:rsidRPr="00F90A08">
        <w:rPr>
          <w:szCs w:val="20"/>
        </w:rPr>
        <w:t xml:space="preserve"> </w:t>
      </w:r>
      <w:proofErr w:type="spellStart"/>
      <w:r w:rsidRPr="00F90A08">
        <w:rPr>
          <w:szCs w:val="20"/>
        </w:rPr>
        <w:t>by</w:t>
      </w:r>
      <w:proofErr w:type="spellEnd"/>
      <w:r w:rsidRPr="00F90A08">
        <w:rPr>
          <w:szCs w:val="20"/>
        </w:rPr>
        <w:t xml:space="preserve"> design.</w:t>
      </w:r>
    </w:p>
    <w:p w14:paraId="5624EC43" w14:textId="0066C331" w:rsidR="004C7DF2" w:rsidRPr="002111AD" w:rsidRDefault="004C7DF2" w:rsidP="004C7DF2">
      <w:pPr>
        <w:rPr>
          <w:szCs w:val="21"/>
        </w:rPr>
      </w:pPr>
      <w:r>
        <w:rPr>
          <w:szCs w:val="21"/>
        </w:rPr>
        <w:t xml:space="preserve">As a matter of fact, the RO group configuration would be </w:t>
      </w:r>
      <w:r w:rsidRPr="003E5441">
        <w:rPr>
          <w:bCs/>
          <w:u w:val="single"/>
        </w:rPr>
        <w:t>a much simpler approach for RAN1 normative work perspective</w:t>
      </w:r>
      <w:r>
        <w:rPr>
          <w:bCs/>
          <w:u w:val="single"/>
        </w:rPr>
        <w:t>, while also being more powerful</w:t>
      </w:r>
      <w:r>
        <w:rPr>
          <w:bCs/>
        </w:rPr>
        <w:t>.</w:t>
      </w:r>
      <w:r>
        <w:rPr>
          <w:szCs w:val="21"/>
        </w:rPr>
        <w:t xml:space="preserve"> Conversely, restricting the feature to make use only of </w:t>
      </w:r>
      <w:r w:rsidRPr="00997118">
        <w:rPr>
          <w:szCs w:val="21"/>
        </w:rPr>
        <w:t>RAN1-</w:t>
      </w:r>
      <w:r w:rsidR="002623A6">
        <w:rPr>
          <w:szCs w:val="21"/>
        </w:rPr>
        <w:t>only</w:t>
      </w:r>
      <w:r w:rsidRPr="00997118">
        <w:rPr>
          <w:szCs w:val="21"/>
        </w:rPr>
        <w:t xml:space="preserve"> RO determination strips </w:t>
      </w:r>
      <w:proofErr w:type="spellStart"/>
      <w:r w:rsidRPr="00997118">
        <w:rPr>
          <w:szCs w:val="21"/>
        </w:rPr>
        <w:t>gNB</w:t>
      </w:r>
      <w:proofErr w:type="spellEnd"/>
      <w:r w:rsidRPr="00997118">
        <w:rPr>
          <w:szCs w:val="21"/>
        </w:rPr>
        <w:t xml:space="preserve"> of all these possibilities and de facto forces unique implementation choices for realizing the feature. This should be avoided in RAN1, since the spec should not mandate implementation implicitly or explicitly. Moreover, it would complicate the realization of all the operations described above such as FH, partial RO sharing, collision handling and so on.</w:t>
      </w:r>
      <w:r>
        <w:rPr>
          <w:szCs w:val="21"/>
        </w:rPr>
        <w:t xml:space="preserve"> In other words, the </w:t>
      </w:r>
      <w:r w:rsidRPr="00997118">
        <w:rPr>
          <w:szCs w:val="21"/>
        </w:rPr>
        <w:t>RAN1-</w:t>
      </w:r>
      <w:r w:rsidR="002623A6">
        <w:rPr>
          <w:szCs w:val="21"/>
        </w:rPr>
        <w:t>only</w:t>
      </w:r>
      <w:r w:rsidRPr="00997118">
        <w:rPr>
          <w:szCs w:val="21"/>
        </w:rPr>
        <w:t xml:space="preserve"> RO determination</w:t>
      </w:r>
      <w:r>
        <w:rPr>
          <w:szCs w:val="21"/>
        </w:rPr>
        <w:t xml:space="preserve"> </w:t>
      </w:r>
      <w:r>
        <w:rPr>
          <w:bCs/>
        </w:rPr>
        <w:t xml:space="preserve">is the typical case of design that is proposed with the idea of it being simple and then becomes extremely complex when we try to ensure it can enable even simple features like FH. Conversely, RO group configuration can support all possible configurations with no ambiguity, special rule, multiple RO group configurations, positive/negative hops, modulo operations, partial RO overlap between groups, and so on. </w:t>
      </w:r>
    </w:p>
    <w:p w14:paraId="0D038EAB" w14:textId="77777777" w:rsidR="002623A6" w:rsidRDefault="002623A6" w:rsidP="007729AF">
      <w:r>
        <w:rPr>
          <w:lang w:val="en-US"/>
        </w:rPr>
        <w:t>In summary</w:t>
      </w:r>
      <w:r>
        <w:t>:</w:t>
      </w:r>
    </w:p>
    <w:p w14:paraId="0C362E87" w14:textId="77777777" w:rsidR="002623A6" w:rsidRDefault="002623A6" w:rsidP="0056756F">
      <w:pPr>
        <w:pStyle w:val="ListParagraph"/>
        <w:numPr>
          <w:ilvl w:val="0"/>
          <w:numId w:val="57"/>
        </w:numPr>
      </w:pPr>
      <w:r>
        <w:t xml:space="preserve">RO </w:t>
      </w:r>
      <w:proofErr w:type="spellStart"/>
      <w:r>
        <w:t>group</w:t>
      </w:r>
      <w:proofErr w:type="spellEnd"/>
      <w:r>
        <w:t xml:space="preserve"> </w:t>
      </w:r>
      <w:proofErr w:type="spellStart"/>
      <w:r w:rsidR="007729AF">
        <w:t>configuration</w:t>
      </w:r>
      <w:proofErr w:type="spellEnd"/>
      <w:r w:rsidR="007729AF">
        <w:t xml:space="preserve"> is </w:t>
      </w:r>
      <w:proofErr w:type="spellStart"/>
      <w:r w:rsidR="007729AF">
        <w:t>necessary</w:t>
      </w:r>
      <w:proofErr w:type="spellEnd"/>
      <w:r w:rsidR="007729AF">
        <w:t xml:space="preserve"> to </w:t>
      </w:r>
      <w:proofErr w:type="spellStart"/>
      <w:r w:rsidR="007729AF">
        <w:t>allow</w:t>
      </w:r>
      <w:proofErr w:type="spellEnd"/>
      <w:r w:rsidR="007729AF">
        <w:t xml:space="preserve"> a </w:t>
      </w:r>
      <w:proofErr w:type="spellStart"/>
      <w:r w:rsidR="007729AF">
        <w:t>network</w:t>
      </w:r>
      <w:proofErr w:type="spellEnd"/>
      <w:r w:rsidR="007729AF">
        <w:t xml:space="preserve"> to </w:t>
      </w:r>
      <w:proofErr w:type="spellStart"/>
      <w:r w:rsidR="007729AF">
        <w:t>control</w:t>
      </w:r>
      <w:proofErr w:type="spellEnd"/>
      <w:r w:rsidR="007729AF">
        <w:t xml:space="preserve"> and </w:t>
      </w:r>
      <w:proofErr w:type="spellStart"/>
      <w:r w:rsidR="007729AF">
        <w:t>reduce</w:t>
      </w:r>
      <w:proofErr w:type="spellEnd"/>
      <w:r>
        <w:t xml:space="preserve"> </w:t>
      </w:r>
      <w:proofErr w:type="spellStart"/>
      <w:r>
        <w:t>both</w:t>
      </w:r>
      <w:proofErr w:type="spellEnd"/>
      <w:r w:rsidR="007729AF">
        <w:t xml:space="preserve"> </w:t>
      </w:r>
      <w:proofErr w:type="spellStart"/>
      <w:r w:rsidR="007729AF">
        <w:t>the</w:t>
      </w:r>
      <w:proofErr w:type="spellEnd"/>
      <w:r w:rsidR="007729AF">
        <w:t xml:space="preserve"> </w:t>
      </w:r>
      <w:proofErr w:type="spellStart"/>
      <w:r w:rsidR="007729AF">
        <w:t>collision</w:t>
      </w:r>
      <w:proofErr w:type="spellEnd"/>
      <w:r w:rsidR="007729AF">
        <w:t xml:space="preserve"> </w:t>
      </w:r>
      <w:proofErr w:type="spellStart"/>
      <w:r w:rsidR="007729AF">
        <w:t>probability</w:t>
      </w:r>
      <w:proofErr w:type="spellEnd"/>
      <w:r w:rsidR="007729AF">
        <w:t xml:space="preserve"> of </w:t>
      </w:r>
      <w:proofErr w:type="spellStart"/>
      <w:r w:rsidR="007729AF">
        <w:t>the</w:t>
      </w:r>
      <w:proofErr w:type="spellEnd"/>
      <w:r w:rsidR="007729AF">
        <w:t xml:space="preserve"> PRACH </w:t>
      </w:r>
      <w:proofErr w:type="spellStart"/>
      <w:r w:rsidR="007729AF">
        <w:t>repetitions</w:t>
      </w:r>
      <w:proofErr w:type="spellEnd"/>
      <w:r w:rsidR="007729AF">
        <w:t xml:space="preserve"> and </w:t>
      </w:r>
      <w:proofErr w:type="spellStart"/>
      <w:r w:rsidR="007729AF">
        <w:t>the</w:t>
      </w:r>
      <w:proofErr w:type="spellEnd"/>
      <w:r w:rsidR="007729AF">
        <w:t xml:space="preserve"> </w:t>
      </w:r>
      <w:proofErr w:type="spellStart"/>
      <w:r w:rsidR="007729AF">
        <w:t>gNB</w:t>
      </w:r>
      <w:proofErr w:type="spellEnd"/>
      <w:r w:rsidR="007729AF">
        <w:t xml:space="preserve"> </w:t>
      </w:r>
      <w:proofErr w:type="spellStart"/>
      <w:r w:rsidR="007729AF">
        <w:t>detection</w:t>
      </w:r>
      <w:proofErr w:type="spellEnd"/>
      <w:r w:rsidR="007729AF">
        <w:t xml:space="preserve"> </w:t>
      </w:r>
      <w:proofErr w:type="spellStart"/>
      <w:r w:rsidR="007729AF">
        <w:t>complexity</w:t>
      </w:r>
      <w:proofErr w:type="spellEnd"/>
      <w:r w:rsidR="007729AF">
        <w:t xml:space="preserve"> </w:t>
      </w:r>
      <w:proofErr w:type="spellStart"/>
      <w:r w:rsidR="007729AF">
        <w:t>based</w:t>
      </w:r>
      <w:proofErr w:type="spellEnd"/>
      <w:r w:rsidR="007729AF">
        <w:t xml:space="preserve"> on </w:t>
      </w:r>
      <w:proofErr w:type="spellStart"/>
      <w:r w:rsidR="007729AF">
        <w:t>deployment</w:t>
      </w:r>
      <w:proofErr w:type="spellEnd"/>
      <w:r w:rsidR="007729AF">
        <w:t xml:space="preserve"> </w:t>
      </w:r>
      <w:proofErr w:type="spellStart"/>
      <w:r w:rsidR="007729AF">
        <w:t>scenarios</w:t>
      </w:r>
      <w:proofErr w:type="spellEnd"/>
      <w:r>
        <w:t xml:space="preserve">, </w:t>
      </w:r>
      <w:proofErr w:type="spellStart"/>
      <w:r>
        <w:t>arbitrarily</w:t>
      </w:r>
      <w:proofErr w:type="spellEnd"/>
      <w:r>
        <w:t>.</w:t>
      </w:r>
    </w:p>
    <w:p w14:paraId="64157C58" w14:textId="77777777" w:rsidR="002623A6" w:rsidRDefault="002623A6" w:rsidP="0056756F">
      <w:pPr>
        <w:pStyle w:val="ListParagraph"/>
        <w:numPr>
          <w:ilvl w:val="0"/>
          <w:numId w:val="57"/>
        </w:numPr>
      </w:pPr>
      <w:proofErr w:type="spellStart"/>
      <w:r>
        <w:t>Furthermore</w:t>
      </w:r>
      <w:proofErr w:type="spellEnd"/>
      <w:r w:rsidR="007729AF">
        <w:t>,</w:t>
      </w:r>
      <w:r>
        <w:t xml:space="preserve"> in </w:t>
      </w:r>
      <w:proofErr w:type="spellStart"/>
      <w:r>
        <w:t>this</w:t>
      </w:r>
      <w:proofErr w:type="spellEnd"/>
      <w:r>
        <w:t xml:space="preserve"> case</w:t>
      </w:r>
      <w:r w:rsidR="007729AF">
        <w:t xml:space="preserve"> </w:t>
      </w:r>
      <w:proofErr w:type="spellStart"/>
      <w:r w:rsidR="007729AF">
        <w:t>gNB</w:t>
      </w:r>
      <w:proofErr w:type="spellEnd"/>
      <w:r w:rsidR="007729AF">
        <w:t xml:space="preserve"> </w:t>
      </w:r>
      <w:proofErr w:type="spellStart"/>
      <w:r>
        <w:t>would</w:t>
      </w:r>
      <w:proofErr w:type="spellEnd"/>
      <w:r>
        <w:t xml:space="preserve"> </w:t>
      </w:r>
      <w:proofErr w:type="spellStart"/>
      <w:r>
        <w:t>be</w:t>
      </w:r>
      <w:proofErr w:type="spellEnd"/>
      <w:r>
        <w:t xml:space="preserve"> </w:t>
      </w:r>
      <w:proofErr w:type="spellStart"/>
      <w:r>
        <w:t>able</w:t>
      </w:r>
      <w:proofErr w:type="spellEnd"/>
      <w:r>
        <w:t xml:space="preserve"> to </w:t>
      </w:r>
      <w:proofErr w:type="spellStart"/>
      <w:r w:rsidR="007729AF">
        <w:t>autonomously</w:t>
      </w:r>
      <w:proofErr w:type="spellEnd"/>
      <w:r w:rsidR="007729AF">
        <w:t xml:space="preserve"> </w:t>
      </w:r>
      <w:proofErr w:type="spellStart"/>
      <w:r w:rsidR="007729AF">
        <w:t>determine</w:t>
      </w:r>
      <w:proofErr w:type="spellEnd"/>
      <w:r w:rsidR="007729AF">
        <w:t xml:space="preserve"> for </w:t>
      </w:r>
      <w:proofErr w:type="spellStart"/>
      <w:r w:rsidR="007729AF">
        <w:t>example</w:t>
      </w:r>
      <w:proofErr w:type="spellEnd"/>
      <w:r w:rsidR="007729AF">
        <w:t xml:space="preserve"> </w:t>
      </w:r>
      <w:proofErr w:type="spellStart"/>
      <w:r w:rsidR="007729AF">
        <w:t>the</w:t>
      </w:r>
      <w:proofErr w:type="spellEnd"/>
      <w:r w:rsidR="007729AF">
        <w:t xml:space="preserve"> </w:t>
      </w:r>
      <w:proofErr w:type="spellStart"/>
      <w:r w:rsidR="007729AF">
        <w:t>number</w:t>
      </w:r>
      <w:proofErr w:type="spellEnd"/>
      <w:r w:rsidR="007729AF">
        <w:t xml:space="preserve"> of RO </w:t>
      </w:r>
      <w:proofErr w:type="spellStart"/>
      <w:r w:rsidR="007729AF">
        <w:t>groups</w:t>
      </w:r>
      <w:proofErr w:type="spellEnd"/>
      <w:r w:rsidR="007729AF">
        <w:t xml:space="preserve"> to </w:t>
      </w:r>
      <w:proofErr w:type="spellStart"/>
      <w:r w:rsidR="007729AF">
        <w:t>configure</w:t>
      </w:r>
      <w:proofErr w:type="spellEnd"/>
      <w:r w:rsidR="007729AF">
        <w:t xml:space="preserve"> </w:t>
      </w:r>
      <w:proofErr w:type="spellStart"/>
      <w:r w:rsidR="007729AF">
        <w:t>based</w:t>
      </w:r>
      <w:proofErr w:type="spellEnd"/>
      <w:r w:rsidR="007729AF">
        <w:t xml:space="preserve"> on </w:t>
      </w:r>
      <w:proofErr w:type="spellStart"/>
      <w:r w:rsidR="007729AF">
        <w:t>its</w:t>
      </w:r>
      <w:proofErr w:type="spellEnd"/>
      <w:r w:rsidR="007729AF">
        <w:t xml:space="preserve"> </w:t>
      </w:r>
      <w:proofErr w:type="spellStart"/>
      <w:r w:rsidR="007729AF">
        <w:t>detection</w:t>
      </w:r>
      <w:proofErr w:type="spellEnd"/>
      <w:r w:rsidR="007729AF">
        <w:t xml:space="preserve"> </w:t>
      </w:r>
      <w:proofErr w:type="spellStart"/>
      <w:r w:rsidR="007729AF">
        <w:t>capabilities</w:t>
      </w:r>
      <w:proofErr w:type="spellEnd"/>
      <w:r w:rsidR="007729AF">
        <w:t xml:space="preserve">. </w:t>
      </w:r>
      <w:proofErr w:type="spellStart"/>
      <w:r w:rsidR="007729AF">
        <w:t>Indeed</w:t>
      </w:r>
      <w:proofErr w:type="spellEnd"/>
      <w:r w:rsidR="007729AF">
        <w:t xml:space="preserve">, </w:t>
      </w:r>
      <w:proofErr w:type="spellStart"/>
      <w:r w:rsidR="007729AF">
        <w:t>the</w:t>
      </w:r>
      <w:proofErr w:type="spellEnd"/>
      <w:r w:rsidR="007729AF">
        <w:t xml:space="preserve"> </w:t>
      </w:r>
      <w:proofErr w:type="spellStart"/>
      <w:r w:rsidR="007729AF">
        <w:t>larger</w:t>
      </w:r>
      <w:proofErr w:type="spellEnd"/>
      <w:r w:rsidR="007729AF">
        <w:t xml:space="preserve"> </w:t>
      </w:r>
      <w:proofErr w:type="spellStart"/>
      <w:r w:rsidR="007729AF">
        <w:t>the</w:t>
      </w:r>
      <w:proofErr w:type="spellEnd"/>
      <w:r w:rsidR="007729AF">
        <w:t xml:space="preserve"> </w:t>
      </w:r>
      <w:proofErr w:type="spellStart"/>
      <w:r w:rsidR="007729AF">
        <w:t>number</w:t>
      </w:r>
      <w:proofErr w:type="spellEnd"/>
      <w:r w:rsidR="007729AF">
        <w:t xml:space="preserve"> of RO </w:t>
      </w:r>
      <w:proofErr w:type="spellStart"/>
      <w:r w:rsidR="007729AF">
        <w:t>groups</w:t>
      </w:r>
      <w:proofErr w:type="spellEnd"/>
      <w:r w:rsidR="007729AF">
        <w:t xml:space="preserve">, </w:t>
      </w:r>
      <w:proofErr w:type="spellStart"/>
      <w:r w:rsidR="007729AF">
        <w:t>the</w:t>
      </w:r>
      <w:proofErr w:type="spellEnd"/>
      <w:r w:rsidR="007729AF">
        <w:t xml:space="preserve"> </w:t>
      </w:r>
      <w:proofErr w:type="spellStart"/>
      <w:r w:rsidR="007729AF">
        <w:t>larger</w:t>
      </w:r>
      <w:proofErr w:type="spellEnd"/>
      <w:r w:rsidR="007729AF">
        <w:t xml:space="preserve"> </w:t>
      </w:r>
      <w:proofErr w:type="spellStart"/>
      <w:r w:rsidR="007729AF">
        <w:t>the</w:t>
      </w:r>
      <w:proofErr w:type="spellEnd"/>
      <w:r w:rsidR="007729AF">
        <w:t xml:space="preserve"> </w:t>
      </w:r>
      <w:proofErr w:type="spellStart"/>
      <w:r w:rsidR="007729AF">
        <w:t>number</w:t>
      </w:r>
      <w:proofErr w:type="spellEnd"/>
      <w:r w:rsidR="007729AF">
        <w:t xml:space="preserve"> of </w:t>
      </w:r>
      <w:proofErr w:type="spellStart"/>
      <w:r w:rsidR="007729AF">
        <w:t>hypotheses</w:t>
      </w:r>
      <w:proofErr w:type="spellEnd"/>
      <w:r w:rsidR="007729AF">
        <w:t xml:space="preserve"> a </w:t>
      </w:r>
      <w:proofErr w:type="spellStart"/>
      <w:r w:rsidR="007729AF">
        <w:t>gNB</w:t>
      </w:r>
      <w:proofErr w:type="spellEnd"/>
      <w:r w:rsidR="007729AF">
        <w:t xml:space="preserve"> </w:t>
      </w:r>
      <w:proofErr w:type="spellStart"/>
      <w:r w:rsidR="007729AF">
        <w:t>must</w:t>
      </w:r>
      <w:proofErr w:type="spellEnd"/>
      <w:r w:rsidR="007729AF">
        <w:t xml:space="preserve"> </w:t>
      </w:r>
      <w:proofErr w:type="spellStart"/>
      <w:r w:rsidR="007729AF">
        <w:t>test</w:t>
      </w:r>
      <w:proofErr w:type="spellEnd"/>
      <w:r w:rsidR="007729AF">
        <w:t xml:space="preserve"> </w:t>
      </w:r>
      <w:proofErr w:type="spellStart"/>
      <w:r w:rsidR="007729AF">
        <w:t>during</w:t>
      </w:r>
      <w:proofErr w:type="spellEnd"/>
      <w:r w:rsidR="007729AF">
        <w:t xml:space="preserve"> PRACH to </w:t>
      </w:r>
      <w:proofErr w:type="spellStart"/>
      <w:r w:rsidR="007729AF">
        <w:t>understand</w:t>
      </w:r>
      <w:proofErr w:type="spellEnd"/>
      <w:r w:rsidR="007729AF">
        <w:t xml:space="preserve"> </w:t>
      </w:r>
      <w:proofErr w:type="spellStart"/>
      <w:r w:rsidR="007729AF">
        <w:t>whether</w:t>
      </w:r>
      <w:proofErr w:type="spellEnd"/>
      <w:r w:rsidR="007729AF">
        <w:t xml:space="preserve"> PRACH </w:t>
      </w:r>
      <w:proofErr w:type="spellStart"/>
      <w:r w:rsidR="007729AF">
        <w:t>repetitions</w:t>
      </w:r>
      <w:proofErr w:type="spellEnd"/>
      <w:r w:rsidR="007729AF">
        <w:t xml:space="preserve"> </w:t>
      </w:r>
      <w:proofErr w:type="spellStart"/>
      <w:r w:rsidR="007729AF">
        <w:t>were</w:t>
      </w:r>
      <w:proofErr w:type="spellEnd"/>
      <w:r w:rsidR="007729AF">
        <w:t xml:space="preserve"> </w:t>
      </w:r>
      <w:proofErr w:type="spellStart"/>
      <w:r w:rsidR="007729AF">
        <w:t>transmitted</w:t>
      </w:r>
      <w:proofErr w:type="spellEnd"/>
      <w:r w:rsidR="007729AF">
        <w:t xml:space="preserve"> in an RO </w:t>
      </w:r>
      <w:proofErr w:type="spellStart"/>
      <w:r w:rsidR="007729AF">
        <w:t>group</w:t>
      </w:r>
      <w:proofErr w:type="spellEnd"/>
      <w:r w:rsidR="007729AF">
        <w:t xml:space="preserve"> </w:t>
      </w:r>
      <w:proofErr w:type="spellStart"/>
      <w:r w:rsidR="007729AF">
        <w:t>or</w:t>
      </w:r>
      <w:proofErr w:type="spellEnd"/>
      <w:r w:rsidR="007729AF">
        <w:t xml:space="preserve"> </w:t>
      </w:r>
      <w:proofErr w:type="spellStart"/>
      <w:r w:rsidR="007729AF">
        <w:t>not</w:t>
      </w:r>
      <w:proofErr w:type="spellEnd"/>
      <w:r w:rsidR="007729AF">
        <w:t xml:space="preserve">. </w:t>
      </w:r>
    </w:p>
    <w:p w14:paraId="5E5753C3" w14:textId="77777777" w:rsidR="002623A6" w:rsidRDefault="007729AF" w:rsidP="0056756F">
      <w:pPr>
        <w:pStyle w:val="ListParagraph"/>
        <w:numPr>
          <w:ilvl w:val="0"/>
          <w:numId w:val="57"/>
        </w:numPr>
      </w:pPr>
      <w:r>
        <w:t xml:space="preserve">In </w:t>
      </w:r>
      <w:proofErr w:type="spellStart"/>
      <w:r>
        <w:t>addition</w:t>
      </w:r>
      <w:proofErr w:type="spellEnd"/>
      <w:r>
        <w:t xml:space="preserve">, via </w:t>
      </w:r>
      <w:proofErr w:type="spellStart"/>
      <w:r>
        <w:t>explicit</w:t>
      </w:r>
      <w:proofErr w:type="spellEnd"/>
      <w:r>
        <w:t xml:space="preserve"> </w:t>
      </w:r>
      <w:r w:rsidR="002623A6">
        <w:t xml:space="preserve">RO </w:t>
      </w:r>
      <w:proofErr w:type="spellStart"/>
      <w:r w:rsidR="002623A6">
        <w:t>group</w:t>
      </w:r>
      <w:proofErr w:type="spellEnd"/>
      <w:r w:rsidR="002623A6">
        <w:t xml:space="preserve"> </w:t>
      </w:r>
      <w:proofErr w:type="spellStart"/>
      <w:r>
        <w:t>configuration</w:t>
      </w:r>
      <w:proofErr w:type="spellEnd"/>
      <w:r>
        <w:t xml:space="preserve">, </w:t>
      </w:r>
      <w:proofErr w:type="spellStart"/>
      <w:r>
        <w:t>gNB</w:t>
      </w:r>
      <w:proofErr w:type="spellEnd"/>
      <w:r>
        <w:t xml:space="preserve"> </w:t>
      </w:r>
      <w:proofErr w:type="spellStart"/>
      <w:r>
        <w:t>can</w:t>
      </w:r>
      <w:proofErr w:type="spellEnd"/>
      <w:r>
        <w:t xml:space="preserve"> </w:t>
      </w:r>
      <w:proofErr w:type="spellStart"/>
      <w:r>
        <w:t>decide</w:t>
      </w:r>
      <w:proofErr w:type="spellEnd"/>
      <w:r>
        <w:t xml:space="preserve"> </w:t>
      </w:r>
      <w:proofErr w:type="spellStart"/>
      <w:r>
        <w:t>whether</w:t>
      </w:r>
      <w:proofErr w:type="spellEnd"/>
      <w:r>
        <w:t xml:space="preserve"> to </w:t>
      </w:r>
      <w:proofErr w:type="spellStart"/>
      <w:r>
        <w:t>configure</w:t>
      </w:r>
      <w:proofErr w:type="spellEnd"/>
      <w:r>
        <w:t xml:space="preserve"> </w:t>
      </w:r>
      <w:proofErr w:type="spellStart"/>
      <w:r>
        <w:t>overlapping</w:t>
      </w:r>
      <w:proofErr w:type="spellEnd"/>
      <w:r>
        <w:t xml:space="preserve"> </w:t>
      </w:r>
      <w:proofErr w:type="spellStart"/>
      <w:r>
        <w:t>or</w:t>
      </w:r>
      <w:proofErr w:type="spellEnd"/>
      <w:r>
        <w:t xml:space="preserve"> </w:t>
      </w:r>
      <w:proofErr w:type="spellStart"/>
      <w:r>
        <w:t>non-overlapping</w:t>
      </w:r>
      <w:proofErr w:type="spellEnd"/>
      <w:r>
        <w:t xml:space="preserve"> RO </w:t>
      </w:r>
      <w:proofErr w:type="spellStart"/>
      <w:r>
        <w:t>groups</w:t>
      </w:r>
      <w:proofErr w:type="spellEnd"/>
      <w:r>
        <w:t xml:space="preserve">, </w:t>
      </w:r>
      <w:r w:rsidR="002623A6">
        <w:t xml:space="preserve">i.e., RO </w:t>
      </w:r>
      <w:proofErr w:type="spellStart"/>
      <w:r w:rsidR="002623A6">
        <w:t>sharing</w:t>
      </w:r>
      <w:proofErr w:type="spellEnd"/>
      <w:r w:rsidR="002623A6">
        <w:t xml:space="preserve"> </w:t>
      </w:r>
      <w:proofErr w:type="spellStart"/>
      <w:r w:rsidR="002623A6">
        <w:t>between</w:t>
      </w:r>
      <w:proofErr w:type="spellEnd"/>
      <w:r w:rsidR="002623A6">
        <w:t xml:space="preserve"> RO </w:t>
      </w:r>
      <w:proofErr w:type="spellStart"/>
      <w:r w:rsidR="002623A6">
        <w:t>groups</w:t>
      </w:r>
      <w:proofErr w:type="spellEnd"/>
      <w:r w:rsidR="002623A6">
        <w:t xml:space="preserve">, </w:t>
      </w:r>
      <w:proofErr w:type="spellStart"/>
      <w:r>
        <w:t>hence</w:t>
      </w:r>
      <w:proofErr w:type="spellEnd"/>
      <w:r>
        <w:t xml:space="preserve"> </w:t>
      </w:r>
      <w:proofErr w:type="spellStart"/>
      <w:r>
        <w:t>whether</w:t>
      </w:r>
      <w:proofErr w:type="spellEnd"/>
      <w:r>
        <w:t xml:space="preserve"> to </w:t>
      </w:r>
      <w:proofErr w:type="spellStart"/>
      <w:r>
        <w:t>assign</w:t>
      </w:r>
      <w:proofErr w:type="spellEnd"/>
      <w:r>
        <w:t xml:space="preserve"> </w:t>
      </w:r>
      <w:proofErr w:type="spellStart"/>
      <w:r>
        <w:t>more</w:t>
      </w:r>
      <w:proofErr w:type="spellEnd"/>
      <w:r>
        <w:t xml:space="preserve"> </w:t>
      </w:r>
      <w:proofErr w:type="spellStart"/>
      <w:r>
        <w:t>or</w:t>
      </w:r>
      <w:proofErr w:type="spellEnd"/>
      <w:r>
        <w:t xml:space="preserve"> </w:t>
      </w:r>
      <w:proofErr w:type="spellStart"/>
      <w:r>
        <w:t>less</w:t>
      </w:r>
      <w:proofErr w:type="spellEnd"/>
      <w:r>
        <w:t xml:space="preserve"> </w:t>
      </w:r>
      <w:proofErr w:type="spellStart"/>
      <w:r>
        <w:t>resources</w:t>
      </w:r>
      <w:proofErr w:type="spellEnd"/>
      <w:r>
        <w:t xml:space="preserve"> to PRACH </w:t>
      </w:r>
      <w:proofErr w:type="spellStart"/>
      <w:r>
        <w:t>repetitions</w:t>
      </w:r>
      <w:proofErr w:type="spellEnd"/>
      <w:r>
        <w:t xml:space="preserve">. </w:t>
      </w:r>
    </w:p>
    <w:p w14:paraId="7BF65B4C" w14:textId="14571690" w:rsidR="007729AF" w:rsidRDefault="007729AF" w:rsidP="0056756F">
      <w:pPr>
        <w:pStyle w:val="ListParagraph"/>
        <w:numPr>
          <w:ilvl w:val="0"/>
          <w:numId w:val="57"/>
        </w:numPr>
      </w:pPr>
      <w:proofErr w:type="spellStart"/>
      <w:r>
        <w:lastRenderedPageBreak/>
        <w:t>Finally</w:t>
      </w:r>
      <w:proofErr w:type="spellEnd"/>
      <w:r>
        <w:t xml:space="preserve">, via </w:t>
      </w:r>
      <w:r w:rsidR="002623A6">
        <w:t xml:space="preserve">RO </w:t>
      </w:r>
      <w:proofErr w:type="spellStart"/>
      <w:r w:rsidR="002623A6">
        <w:t>group</w:t>
      </w:r>
      <w:proofErr w:type="spellEnd"/>
      <w:r w:rsidR="002623A6">
        <w:t xml:space="preserve"> </w:t>
      </w:r>
      <w:proofErr w:type="spellStart"/>
      <w:r>
        <w:t>configuration</w:t>
      </w:r>
      <w:proofErr w:type="spellEnd"/>
      <w:r>
        <w:t xml:space="preserve">, </w:t>
      </w:r>
      <w:proofErr w:type="spellStart"/>
      <w:r>
        <w:t>gNB</w:t>
      </w:r>
      <w:proofErr w:type="spellEnd"/>
      <w:r>
        <w:t xml:space="preserve"> </w:t>
      </w:r>
      <w:proofErr w:type="spellStart"/>
      <w:r>
        <w:t>can</w:t>
      </w:r>
      <w:proofErr w:type="spellEnd"/>
      <w:r>
        <w:t xml:space="preserve"> </w:t>
      </w:r>
      <w:proofErr w:type="spellStart"/>
      <w:r>
        <w:t>decide</w:t>
      </w:r>
      <w:proofErr w:type="spellEnd"/>
      <w:r>
        <w:t xml:space="preserve"> and </w:t>
      </w:r>
      <w:proofErr w:type="spellStart"/>
      <w:r>
        <w:t>configure</w:t>
      </w:r>
      <w:proofErr w:type="spellEnd"/>
      <w:r>
        <w:t xml:space="preserve"> a </w:t>
      </w:r>
      <w:proofErr w:type="spellStart"/>
      <w:r>
        <w:t>certain</w:t>
      </w:r>
      <w:proofErr w:type="spellEnd"/>
      <w:r>
        <w:t xml:space="preserve"> </w:t>
      </w:r>
      <w:proofErr w:type="spellStart"/>
      <w:r>
        <w:t>number</w:t>
      </w:r>
      <w:proofErr w:type="spellEnd"/>
      <w:r>
        <w:t xml:space="preserve"> of RO </w:t>
      </w:r>
      <w:proofErr w:type="spellStart"/>
      <w:r>
        <w:t>groups</w:t>
      </w:r>
      <w:proofErr w:type="spellEnd"/>
      <w:r>
        <w:t xml:space="preserve"> for a </w:t>
      </w:r>
      <w:proofErr w:type="spellStart"/>
      <w:r>
        <w:t>certain</w:t>
      </w:r>
      <w:proofErr w:type="spellEnd"/>
      <w:r>
        <w:t xml:space="preserve"> </w:t>
      </w:r>
      <w:proofErr w:type="spellStart"/>
      <w:r>
        <w:t>number</w:t>
      </w:r>
      <w:proofErr w:type="spellEnd"/>
      <w:r>
        <w:t xml:space="preserve"> of </w:t>
      </w:r>
      <w:proofErr w:type="spellStart"/>
      <w:r>
        <w:t>multiple</w:t>
      </w:r>
      <w:proofErr w:type="spellEnd"/>
      <w:r>
        <w:t xml:space="preserve"> PRACH </w:t>
      </w:r>
      <w:proofErr w:type="spellStart"/>
      <w:r>
        <w:t>transmissions</w:t>
      </w:r>
      <w:proofErr w:type="spellEnd"/>
      <w:r>
        <w:t xml:space="preserve">, </w:t>
      </w:r>
      <w:proofErr w:type="spellStart"/>
      <w:r>
        <w:t>based</w:t>
      </w:r>
      <w:proofErr w:type="spellEnd"/>
      <w:r>
        <w:t xml:space="preserve"> on </w:t>
      </w:r>
      <w:proofErr w:type="spellStart"/>
      <w:r>
        <w:t>possible</w:t>
      </w:r>
      <w:proofErr w:type="spellEnd"/>
      <w:r>
        <w:t xml:space="preserve"> </w:t>
      </w:r>
      <w:proofErr w:type="spellStart"/>
      <w:r>
        <w:t>estimates</w:t>
      </w:r>
      <w:proofErr w:type="spellEnd"/>
      <w:r>
        <w:t xml:space="preserve"> of </w:t>
      </w:r>
      <w:proofErr w:type="spellStart"/>
      <w:r>
        <w:t>the</w:t>
      </w:r>
      <w:proofErr w:type="spellEnd"/>
      <w:r>
        <w:t xml:space="preserve"> </w:t>
      </w:r>
      <w:proofErr w:type="spellStart"/>
      <w:r>
        <w:t>number</w:t>
      </w:r>
      <w:proofErr w:type="spellEnd"/>
      <w:r>
        <w:t xml:space="preserve"> of </w:t>
      </w:r>
      <w:proofErr w:type="spellStart"/>
      <w:r>
        <w:t>UEs</w:t>
      </w:r>
      <w:proofErr w:type="spellEnd"/>
      <w:r>
        <w:t xml:space="preserve"> </w:t>
      </w:r>
      <w:proofErr w:type="spellStart"/>
      <w:r>
        <w:t>benefiting</w:t>
      </w:r>
      <w:proofErr w:type="spellEnd"/>
      <w:r>
        <w:t xml:space="preserve"> </w:t>
      </w:r>
      <w:proofErr w:type="spellStart"/>
      <w:r>
        <w:t>from</w:t>
      </w:r>
      <w:proofErr w:type="spellEnd"/>
      <w:r>
        <w:t xml:space="preserve"> </w:t>
      </w:r>
      <w:proofErr w:type="spellStart"/>
      <w:r>
        <w:t>specific</w:t>
      </w:r>
      <w:proofErr w:type="spellEnd"/>
      <w:r>
        <w:t xml:space="preserve"> </w:t>
      </w:r>
      <w:proofErr w:type="spellStart"/>
      <w:r>
        <w:t>number</w:t>
      </w:r>
      <w:proofErr w:type="spellEnd"/>
      <w:r>
        <w:t xml:space="preserve"> of </w:t>
      </w:r>
      <w:proofErr w:type="spellStart"/>
      <w:r>
        <w:t>repetitions</w:t>
      </w:r>
      <w:proofErr w:type="spellEnd"/>
      <w:r>
        <w:t>.</w:t>
      </w:r>
    </w:p>
    <w:p w14:paraId="6C093B85" w14:textId="77777777" w:rsidR="002623A6" w:rsidRDefault="002623A6" w:rsidP="00F90A08">
      <w:pPr>
        <w:pStyle w:val="ListParagraph"/>
      </w:pPr>
    </w:p>
    <w:p w14:paraId="35196986" w14:textId="40FC5CE1" w:rsidR="007729AF" w:rsidRDefault="007729AF" w:rsidP="007729AF">
      <w:r w:rsidRPr="00F34265">
        <w:rPr>
          <w:b/>
          <w:bCs/>
        </w:rPr>
        <w:t xml:space="preserve">Observation </w:t>
      </w:r>
      <w:r>
        <w:rPr>
          <w:b/>
          <w:bCs/>
        </w:rPr>
        <w:t>1</w:t>
      </w:r>
      <w:r w:rsidR="00E908DA">
        <w:rPr>
          <w:b/>
          <w:bCs/>
        </w:rPr>
        <w:t>1</w:t>
      </w:r>
      <w:r w:rsidRPr="00F34265">
        <w:rPr>
          <w:b/>
          <w:bCs/>
        </w:rPr>
        <w:t xml:space="preserve">. </w:t>
      </w:r>
      <w:r>
        <w:rPr>
          <w:b/>
          <w:bCs/>
        </w:rPr>
        <w:t>Explicit c</w:t>
      </w:r>
      <w:r w:rsidRPr="00F34265">
        <w:rPr>
          <w:b/>
          <w:bCs/>
        </w:rPr>
        <w:t xml:space="preserve">onfiguration of RO </w:t>
      </w:r>
      <w:r>
        <w:rPr>
          <w:b/>
          <w:bCs/>
        </w:rPr>
        <w:t>groups</w:t>
      </w:r>
      <w:r w:rsidRPr="00F34265">
        <w:rPr>
          <w:b/>
          <w:bCs/>
        </w:rPr>
        <w:t xml:space="preserve"> for multiple PRACH transmissions allows a </w:t>
      </w:r>
      <w:proofErr w:type="spellStart"/>
      <w:r w:rsidRPr="00F34265">
        <w:rPr>
          <w:b/>
          <w:bCs/>
        </w:rPr>
        <w:t>gNB</w:t>
      </w:r>
      <w:proofErr w:type="spellEnd"/>
      <w:r w:rsidRPr="00F34265">
        <w:rPr>
          <w:b/>
          <w:bCs/>
        </w:rPr>
        <w:t xml:space="preserve"> to control the collision probability and </w:t>
      </w:r>
      <w:proofErr w:type="spellStart"/>
      <w:r w:rsidRPr="00F34265">
        <w:rPr>
          <w:b/>
          <w:bCs/>
        </w:rPr>
        <w:t>gNB</w:t>
      </w:r>
      <w:proofErr w:type="spellEnd"/>
      <w:r w:rsidRPr="00F34265">
        <w:rPr>
          <w:b/>
          <w:bCs/>
        </w:rPr>
        <w:t xml:space="preserve"> detection complexity</w:t>
      </w:r>
      <w:r w:rsidR="002623A6">
        <w:rPr>
          <w:b/>
          <w:bCs/>
        </w:rPr>
        <w:t>, while also providing a very powerful tool to enable functionalities such as FH, partial/complete RO sharing among RO groups and so on.</w:t>
      </w:r>
    </w:p>
    <w:p w14:paraId="2AF1F759" w14:textId="1B6C976B" w:rsidR="007729AF" w:rsidRDefault="002623A6" w:rsidP="007729AF">
      <w:r>
        <w:t>Having said all this</w:t>
      </w:r>
      <w:r w:rsidR="007729AF">
        <w:t xml:space="preserve">, </w:t>
      </w:r>
      <w:r>
        <w:t>we are open to consider</w:t>
      </w:r>
      <w:r w:rsidR="007729AF">
        <w:t xml:space="preserve"> concerns from other companies</w:t>
      </w:r>
      <w:r>
        <w:t xml:space="preserve"> and </w:t>
      </w:r>
      <w:r w:rsidR="007729AF">
        <w:t>would be fine with agreeing on a hybrid solution, for which</w:t>
      </w:r>
      <w:r w:rsidR="007729AF" w:rsidRPr="006E745F">
        <w:t xml:space="preserve"> RO groups can be directly configured by the network</w:t>
      </w:r>
      <w:r w:rsidR="007729AF">
        <w:t xml:space="preserve"> but if the configuration is missing, </w:t>
      </w:r>
      <w:r w:rsidR="007729AF" w:rsidRPr="006E745F">
        <w:t>RO groups can be determined/derived based on some rules and parameters</w:t>
      </w:r>
      <w:r w:rsidR="007729AF">
        <w:t xml:space="preserve">. Such solution would enable UE determination of the RO groups, while ensuring flexibility of </w:t>
      </w:r>
      <w:proofErr w:type="spellStart"/>
      <w:r w:rsidR="007729AF">
        <w:t>gNB</w:t>
      </w:r>
      <w:proofErr w:type="spellEnd"/>
      <w:r w:rsidR="007729AF">
        <w:t xml:space="preserve"> operations. Indeed, the overhead of the multiple PRACH transmissions would scale proportionally to the number of configured ROs (especially in the case of multiple PRACH transmissions on shared ROs with different preambles) in the case of UE determined RO groups, which conversely could be controlled by the network in the case of </w:t>
      </w:r>
      <w:proofErr w:type="spellStart"/>
      <w:r w:rsidR="007729AF">
        <w:t>gNB</w:t>
      </w:r>
      <w:proofErr w:type="spellEnd"/>
      <w:r w:rsidR="007729AF">
        <w:t xml:space="preserve"> configured RO groups</w:t>
      </w:r>
      <w:r>
        <w:t>, arbitrarily</w:t>
      </w:r>
      <w:r w:rsidR="007729AF">
        <w:t>.</w:t>
      </w:r>
    </w:p>
    <w:p w14:paraId="1FAAD79E" w14:textId="77777777" w:rsidR="007729AF" w:rsidRDefault="007729AF" w:rsidP="007729AF">
      <w:r>
        <w:t xml:space="preserve">Based on the above, we think that a least these motivations should be considered in the further definition of the RO groups, to enable a </w:t>
      </w:r>
      <w:proofErr w:type="spellStart"/>
      <w:r>
        <w:t>gNB</w:t>
      </w:r>
      <w:proofErr w:type="spellEnd"/>
      <w:r>
        <w:t xml:space="preserve"> to explicitly configure the RO groups for PRACH repetitions.</w:t>
      </w:r>
    </w:p>
    <w:p w14:paraId="781E8A68" w14:textId="6D23E845" w:rsidR="007729AF" w:rsidRDefault="007729AF" w:rsidP="007729AF">
      <w:pPr>
        <w:rPr>
          <w:b/>
          <w:bCs/>
        </w:rPr>
      </w:pPr>
      <w:r>
        <w:rPr>
          <w:b/>
          <w:bCs/>
        </w:rPr>
        <w:t>Proposal 1</w:t>
      </w:r>
      <w:r w:rsidR="002623A6">
        <w:rPr>
          <w:b/>
          <w:bCs/>
        </w:rPr>
        <w:t>2</w:t>
      </w:r>
      <w:r>
        <w:rPr>
          <w:b/>
          <w:bCs/>
        </w:rPr>
        <w:t xml:space="preserve">. Support higher-layer configuration of one or more RO groups for each cell-specific configured number of PRACH repetitions. </w:t>
      </w:r>
    </w:p>
    <w:p w14:paraId="46B0B8F5" w14:textId="67826185" w:rsidR="007729AF" w:rsidRDefault="007729AF" w:rsidP="007729AF">
      <w:pPr>
        <w:rPr>
          <w:b/>
          <w:bCs/>
        </w:rPr>
      </w:pPr>
      <w:r>
        <w:rPr>
          <w:b/>
          <w:bCs/>
        </w:rPr>
        <w:t>Proposal 1</w:t>
      </w:r>
      <w:r w:rsidR="002623A6">
        <w:rPr>
          <w:b/>
          <w:bCs/>
        </w:rPr>
        <w:t>3</w:t>
      </w:r>
      <w:r>
        <w:rPr>
          <w:b/>
          <w:bCs/>
        </w:rPr>
        <w:t>. If a UE determines that a certain number of PRACH repetitions is to be performed, and more than one RO group is configured for that number of PRACH repetitions, the UE selects one group randomly from the configured groups for performing the multiple PRACH transmissions.</w:t>
      </w:r>
    </w:p>
    <w:p w14:paraId="0AEA1FAC" w14:textId="57231778" w:rsidR="00793830" w:rsidDel="005767D9" w:rsidRDefault="00793830" w:rsidP="00750EC9">
      <w:pPr>
        <w:rPr>
          <w:lang w:val="en-US"/>
        </w:rPr>
      </w:pPr>
    </w:p>
    <w:p w14:paraId="2ECC74B4" w14:textId="77777777" w:rsidR="0032039E" w:rsidRPr="00F90A08" w:rsidRDefault="0032039E" w:rsidP="00F90A08">
      <w:pPr>
        <w:pStyle w:val="Heading3"/>
        <w:rPr>
          <w:sz w:val="24"/>
        </w:rPr>
      </w:pPr>
      <w:r>
        <w:t>Time allocation of RO groups for multiple PRACH transmissions</w:t>
      </w:r>
    </w:p>
    <w:p w14:paraId="74A5FAD3" w14:textId="77777777" w:rsidR="0032039E" w:rsidRPr="00F90A08" w:rsidRDefault="0032039E" w:rsidP="0032039E">
      <w:pPr>
        <w:rPr>
          <w:lang w:val="en-US"/>
        </w:rPr>
      </w:pPr>
      <w:r w:rsidRPr="00F90A08">
        <w:rPr>
          <w:lang w:val="en-US"/>
        </w:rPr>
        <w:t xml:space="preserve">In RAN1 #112-bis-e, extensive discussion occurred on </w:t>
      </w:r>
      <w:r>
        <w:rPr>
          <w:lang w:val="en-US"/>
        </w:rPr>
        <w:t xml:space="preserve">whether </w:t>
      </w:r>
      <w:proofErr w:type="gramStart"/>
      <w:r>
        <w:rPr>
          <w:lang w:val="en-US"/>
        </w:rPr>
        <w:t>a time period</w:t>
      </w:r>
      <w:proofErr w:type="gramEnd"/>
      <w:r>
        <w:rPr>
          <w:lang w:val="en-US"/>
        </w:rPr>
        <w:t xml:space="preserve"> should be introduced for the multiple PRACH transmissions for determination of the RO groups, with the following FL proposal:</w:t>
      </w:r>
    </w:p>
    <w:tbl>
      <w:tblPr>
        <w:tblStyle w:val="TableGrid"/>
        <w:tblW w:w="0" w:type="auto"/>
        <w:tblLook w:val="04A0" w:firstRow="1" w:lastRow="0" w:firstColumn="1" w:lastColumn="0" w:noHBand="0" w:noVBand="1"/>
      </w:tblPr>
      <w:tblGrid>
        <w:gridCol w:w="9629"/>
      </w:tblGrid>
      <w:tr w:rsidR="0032039E" w:rsidRPr="006A5769" w14:paraId="5B70569D" w14:textId="77777777" w:rsidTr="007D7C92">
        <w:tc>
          <w:tcPr>
            <w:tcW w:w="9629" w:type="dxa"/>
          </w:tcPr>
          <w:p w14:paraId="1E945DE6" w14:textId="77777777" w:rsidR="0032039E" w:rsidRPr="00C13C05" w:rsidRDefault="0032039E" w:rsidP="007D7C92">
            <w:pPr>
              <w:rPr>
                <w:szCs w:val="21"/>
                <w:highlight w:val="yellow"/>
              </w:rPr>
            </w:pPr>
            <w:r w:rsidRPr="00C13C05">
              <w:rPr>
                <w:rFonts w:hint="eastAsia"/>
                <w:szCs w:val="21"/>
                <w:highlight w:val="yellow"/>
              </w:rPr>
              <w:t>P</w:t>
            </w:r>
            <w:r w:rsidRPr="00C13C05">
              <w:rPr>
                <w:szCs w:val="21"/>
                <w:highlight w:val="yellow"/>
              </w:rPr>
              <w:t>roposal</w:t>
            </w:r>
          </w:p>
          <w:p w14:paraId="3CE3141A" w14:textId="77777777" w:rsidR="0032039E" w:rsidRPr="008304CF" w:rsidRDefault="0032039E" w:rsidP="007D7C92">
            <w:pPr>
              <w:rPr>
                <w:bCs/>
                <w:szCs w:val="21"/>
              </w:rPr>
            </w:pPr>
            <w:r w:rsidRPr="002E70EF">
              <w:rPr>
                <w:bCs/>
                <w:color w:val="00B0F0"/>
                <w:szCs w:val="21"/>
              </w:rPr>
              <w:t xml:space="preserve">A set of </w:t>
            </w:r>
            <w:r w:rsidRPr="00482337">
              <w:rPr>
                <w:bCs/>
                <w:szCs w:val="21"/>
              </w:rPr>
              <w:t>RO group(s)</w:t>
            </w:r>
            <w:r w:rsidRPr="00482337">
              <w:rPr>
                <w:bCs/>
                <w:color w:val="FF0000"/>
                <w:szCs w:val="21"/>
              </w:rPr>
              <w:t xml:space="preserve"> for </w:t>
            </w:r>
            <w:r>
              <w:rPr>
                <w:bCs/>
                <w:color w:val="FF0000"/>
                <w:szCs w:val="21"/>
              </w:rPr>
              <w:t>a</w:t>
            </w:r>
            <w:r w:rsidRPr="00482337">
              <w:rPr>
                <w:bCs/>
                <w:color w:val="FF0000"/>
                <w:szCs w:val="21"/>
              </w:rPr>
              <w:t xml:space="preserve"> configured number of multiple PRACH transmissions </w:t>
            </w:r>
            <w:r>
              <w:rPr>
                <w:bCs/>
                <w:color w:val="FF0000"/>
                <w:szCs w:val="21"/>
              </w:rPr>
              <w:t>is</w:t>
            </w:r>
            <w:r w:rsidRPr="00482337">
              <w:rPr>
                <w:bCs/>
                <w:color w:val="FF0000"/>
                <w:szCs w:val="21"/>
              </w:rPr>
              <w:t xml:space="preserve"> </w:t>
            </w:r>
            <w:r w:rsidRPr="00482337">
              <w:rPr>
                <w:bCs/>
                <w:szCs w:val="21"/>
              </w:rPr>
              <w:t>[</w:t>
            </w:r>
            <w:r w:rsidRPr="00482337">
              <w:rPr>
                <w:rFonts w:hint="eastAsia"/>
                <w:bCs/>
                <w:szCs w:val="21"/>
              </w:rPr>
              <w:t>deter</w:t>
            </w:r>
            <w:r w:rsidRPr="00482337">
              <w:rPr>
                <w:bCs/>
                <w:szCs w:val="21"/>
              </w:rPr>
              <w:t>mined</w:t>
            </w:r>
            <w:r w:rsidRPr="00482337">
              <w:rPr>
                <w:rFonts w:hint="eastAsia"/>
                <w:bCs/>
                <w:szCs w:val="21"/>
              </w:rPr>
              <w:t>/</w:t>
            </w:r>
            <w:r w:rsidRPr="00482337">
              <w:rPr>
                <w:bCs/>
                <w:szCs w:val="21"/>
              </w:rPr>
              <w:t xml:space="preserve">configured] within </w:t>
            </w:r>
            <w:proofErr w:type="gramStart"/>
            <w:r w:rsidRPr="00482337">
              <w:rPr>
                <w:bCs/>
                <w:szCs w:val="21"/>
              </w:rPr>
              <w:t xml:space="preserve">a </w:t>
            </w:r>
            <w:r w:rsidRPr="00482337">
              <w:rPr>
                <w:rFonts w:hint="eastAsia"/>
                <w:bCs/>
                <w:szCs w:val="21"/>
              </w:rPr>
              <w:t>time</w:t>
            </w:r>
            <w:r w:rsidRPr="00482337">
              <w:rPr>
                <w:bCs/>
                <w:szCs w:val="21"/>
              </w:rPr>
              <w:t xml:space="preserve"> period</w:t>
            </w:r>
            <w:proofErr w:type="gramEnd"/>
            <w:r w:rsidRPr="00482337">
              <w:rPr>
                <w:bCs/>
                <w:szCs w:val="21"/>
              </w:rPr>
              <w:t xml:space="preserve"> X, starting from frame 0.</w:t>
            </w:r>
            <w:r>
              <w:rPr>
                <w:bCs/>
                <w:color w:val="00B050"/>
                <w:szCs w:val="21"/>
              </w:rPr>
              <w:t xml:space="preserve"> </w:t>
            </w:r>
            <w:r w:rsidRPr="002E70EF">
              <w:rPr>
                <w:bCs/>
                <w:color w:val="00B0F0"/>
                <w:szCs w:val="21"/>
              </w:rPr>
              <w:t>The [</w:t>
            </w:r>
            <w:r w:rsidRPr="002E70EF">
              <w:rPr>
                <w:rFonts w:hint="eastAsia"/>
                <w:bCs/>
                <w:color w:val="00B0F0"/>
                <w:szCs w:val="21"/>
              </w:rPr>
              <w:t>deter</w:t>
            </w:r>
            <w:r w:rsidRPr="002E70EF">
              <w:rPr>
                <w:bCs/>
                <w:color w:val="00B0F0"/>
                <w:szCs w:val="21"/>
              </w:rPr>
              <w:t>mined</w:t>
            </w:r>
            <w:r w:rsidRPr="002E70EF">
              <w:rPr>
                <w:rFonts w:hint="eastAsia"/>
                <w:bCs/>
                <w:color w:val="00B0F0"/>
                <w:szCs w:val="21"/>
              </w:rPr>
              <w:t>/</w:t>
            </w:r>
            <w:r w:rsidRPr="002E70EF">
              <w:rPr>
                <w:bCs/>
                <w:color w:val="00B0F0"/>
                <w:szCs w:val="21"/>
              </w:rPr>
              <w:t>configured] set of RO groups repeats every period X</w:t>
            </w:r>
            <w:r w:rsidRPr="003316C4">
              <w:rPr>
                <w:bCs/>
                <w:color w:val="00B050"/>
                <w:szCs w:val="21"/>
              </w:rPr>
              <w:t>.</w:t>
            </w:r>
          </w:p>
          <w:p w14:paraId="6E86F139" w14:textId="77777777" w:rsidR="0032039E" w:rsidRPr="00482337" w:rsidRDefault="0032039E" w:rsidP="007D7C92">
            <w:pPr>
              <w:pStyle w:val="ListParagraph"/>
              <w:numPr>
                <w:ilvl w:val="1"/>
                <w:numId w:val="44"/>
              </w:numPr>
              <w:autoSpaceDE w:val="0"/>
              <w:autoSpaceDN w:val="0"/>
              <w:adjustRightInd w:val="0"/>
              <w:snapToGrid w:val="0"/>
              <w:spacing w:after="120" w:line="259" w:lineRule="auto"/>
              <w:contextualSpacing w:val="0"/>
              <w:jc w:val="both"/>
              <w:rPr>
                <w:rFonts w:eastAsiaTheme="minorEastAsia"/>
                <w:sz w:val="21"/>
                <w:szCs w:val="21"/>
              </w:rPr>
            </w:pPr>
            <w:r w:rsidRPr="00482337">
              <w:rPr>
                <w:rFonts w:eastAsiaTheme="minorEastAsia" w:hint="eastAsia"/>
                <w:sz w:val="21"/>
                <w:szCs w:val="21"/>
              </w:rPr>
              <w:t>F</w:t>
            </w:r>
            <w:r w:rsidRPr="00482337">
              <w:rPr>
                <w:rFonts w:eastAsiaTheme="minorEastAsia"/>
                <w:sz w:val="21"/>
                <w:szCs w:val="21"/>
              </w:rPr>
              <w:t xml:space="preserve">FS: </w:t>
            </w:r>
            <w:proofErr w:type="spellStart"/>
            <w:r>
              <w:rPr>
                <w:rFonts w:eastAsiaTheme="minorEastAsia"/>
                <w:sz w:val="21"/>
                <w:szCs w:val="21"/>
              </w:rPr>
              <w:t>the</w:t>
            </w:r>
            <w:proofErr w:type="spellEnd"/>
            <w:r>
              <w:rPr>
                <w:rFonts w:eastAsiaTheme="minorEastAsia"/>
                <w:sz w:val="21"/>
                <w:szCs w:val="21"/>
              </w:rPr>
              <w:t xml:space="preserve"> </w:t>
            </w:r>
            <w:proofErr w:type="spellStart"/>
            <w:r>
              <w:rPr>
                <w:rFonts w:eastAsiaTheme="minorEastAsia"/>
                <w:sz w:val="21"/>
                <w:szCs w:val="21"/>
              </w:rPr>
              <w:t>determination</w:t>
            </w:r>
            <w:proofErr w:type="spellEnd"/>
            <w:r>
              <w:rPr>
                <w:rFonts w:eastAsiaTheme="minorEastAsia"/>
                <w:sz w:val="21"/>
                <w:szCs w:val="21"/>
              </w:rPr>
              <w:t xml:space="preserve"> of </w:t>
            </w:r>
            <w:proofErr w:type="spellStart"/>
            <w:r w:rsidRPr="00482337">
              <w:rPr>
                <w:bCs/>
                <w:sz w:val="21"/>
                <w:szCs w:val="21"/>
              </w:rPr>
              <w:t>time</w:t>
            </w:r>
            <w:proofErr w:type="spellEnd"/>
            <w:r w:rsidRPr="00482337">
              <w:rPr>
                <w:bCs/>
                <w:sz w:val="21"/>
                <w:szCs w:val="21"/>
              </w:rPr>
              <w:t xml:space="preserve"> </w:t>
            </w:r>
            <w:proofErr w:type="spellStart"/>
            <w:r w:rsidRPr="00482337">
              <w:rPr>
                <w:bCs/>
                <w:sz w:val="21"/>
                <w:szCs w:val="21"/>
              </w:rPr>
              <w:t>period</w:t>
            </w:r>
            <w:proofErr w:type="spellEnd"/>
            <w:r w:rsidRPr="00482337">
              <w:rPr>
                <w:bCs/>
                <w:sz w:val="21"/>
                <w:szCs w:val="21"/>
              </w:rPr>
              <w:t xml:space="preserve"> X.</w:t>
            </w:r>
          </w:p>
          <w:p w14:paraId="49E1185C" w14:textId="77777777" w:rsidR="0032039E" w:rsidRPr="00F90A08" w:rsidRDefault="0032039E" w:rsidP="00F90A08">
            <w:pPr>
              <w:pStyle w:val="ListParagraph"/>
              <w:numPr>
                <w:ilvl w:val="1"/>
                <w:numId w:val="44"/>
              </w:numPr>
              <w:autoSpaceDE w:val="0"/>
              <w:autoSpaceDN w:val="0"/>
              <w:adjustRightInd w:val="0"/>
              <w:snapToGrid w:val="0"/>
              <w:spacing w:after="120" w:line="259" w:lineRule="auto"/>
              <w:contextualSpacing w:val="0"/>
              <w:jc w:val="both"/>
              <w:rPr>
                <w:rFonts w:eastAsiaTheme="minorEastAsia"/>
                <w:color w:val="FF0000"/>
                <w:sz w:val="21"/>
                <w:szCs w:val="21"/>
              </w:rPr>
            </w:pPr>
            <w:r w:rsidRPr="0024635C">
              <w:rPr>
                <w:color w:val="FF0000"/>
                <w:szCs w:val="21"/>
              </w:rPr>
              <w:t xml:space="preserve">FFS: </w:t>
            </w:r>
            <w:proofErr w:type="spellStart"/>
            <w:r w:rsidRPr="0024635C">
              <w:rPr>
                <w:color w:val="FF0000"/>
                <w:szCs w:val="21"/>
              </w:rPr>
              <w:t>whether</w:t>
            </w:r>
            <w:proofErr w:type="spellEnd"/>
            <w:r w:rsidRPr="0024635C">
              <w:rPr>
                <w:color w:val="FF0000"/>
                <w:szCs w:val="21"/>
              </w:rPr>
              <w:t xml:space="preserve"> </w:t>
            </w:r>
            <w:proofErr w:type="spellStart"/>
            <w:r w:rsidRPr="0024635C">
              <w:rPr>
                <w:color w:val="FF0000"/>
                <w:szCs w:val="21"/>
              </w:rPr>
              <w:t>the</w:t>
            </w:r>
            <w:proofErr w:type="spellEnd"/>
            <w:r w:rsidRPr="0024635C">
              <w:rPr>
                <w:color w:val="FF0000"/>
                <w:szCs w:val="21"/>
              </w:rPr>
              <w:t xml:space="preserve"> </w:t>
            </w:r>
            <w:proofErr w:type="spellStart"/>
            <w:r w:rsidRPr="0024635C">
              <w:rPr>
                <w:color w:val="FF0000"/>
                <w:szCs w:val="21"/>
              </w:rPr>
              <w:t>same</w:t>
            </w:r>
            <w:proofErr w:type="spellEnd"/>
            <w:r w:rsidRPr="0024635C">
              <w:rPr>
                <w:color w:val="FF0000"/>
                <w:szCs w:val="21"/>
              </w:rPr>
              <w:t xml:space="preserve"> </w:t>
            </w:r>
            <w:proofErr w:type="spellStart"/>
            <w:r w:rsidRPr="0024635C">
              <w:rPr>
                <w:color w:val="FF0000"/>
                <w:szCs w:val="21"/>
              </w:rPr>
              <w:t>time</w:t>
            </w:r>
            <w:proofErr w:type="spellEnd"/>
            <w:r w:rsidRPr="0024635C">
              <w:rPr>
                <w:color w:val="FF0000"/>
                <w:szCs w:val="21"/>
              </w:rPr>
              <w:t xml:space="preserve"> </w:t>
            </w:r>
            <w:proofErr w:type="spellStart"/>
            <w:r w:rsidRPr="0024635C">
              <w:rPr>
                <w:color w:val="FF0000"/>
                <w:szCs w:val="21"/>
              </w:rPr>
              <w:t>period</w:t>
            </w:r>
            <w:proofErr w:type="spellEnd"/>
            <w:r w:rsidRPr="0024635C">
              <w:rPr>
                <w:color w:val="FF0000"/>
                <w:szCs w:val="21"/>
              </w:rPr>
              <w:t xml:space="preserve"> X is </w:t>
            </w:r>
            <w:proofErr w:type="spellStart"/>
            <w:r w:rsidRPr="0024635C">
              <w:rPr>
                <w:color w:val="FF0000"/>
                <w:szCs w:val="21"/>
              </w:rPr>
              <w:t>applied</w:t>
            </w:r>
            <w:proofErr w:type="spellEnd"/>
            <w:r w:rsidRPr="0024635C">
              <w:rPr>
                <w:color w:val="FF0000"/>
                <w:szCs w:val="21"/>
              </w:rPr>
              <w:t xml:space="preserve"> to </w:t>
            </w:r>
            <w:proofErr w:type="spellStart"/>
            <w:r w:rsidRPr="0024635C">
              <w:rPr>
                <w:color w:val="FF0000"/>
                <w:szCs w:val="21"/>
              </w:rPr>
              <w:t>all</w:t>
            </w:r>
            <w:proofErr w:type="spellEnd"/>
            <w:r w:rsidRPr="0024635C">
              <w:rPr>
                <w:color w:val="FF0000"/>
                <w:szCs w:val="21"/>
              </w:rPr>
              <w:t xml:space="preserve"> </w:t>
            </w:r>
            <w:proofErr w:type="spellStart"/>
            <w:r w:rsidRPr="0024635C">
              <w:rPr>
                <w:color w:val="FF0000"/>
                <w:szCs w:val="21"/>
              </w:rPr>
              <w:t>the</w:t>
            </w:r>
            <w:proofErr w:type="spellEnd"/>
            <w:r w:rsidRPr="0024635C">
              <w:rPr>
                <w:color w:val="FF0000"/>
                <w:szCs w:val="21"/>
              </w:rPr>
              <w:t xml:space="preserve"> </w:t>
            </w:r>
            <w:proofErr w:type="spellStart"/>
            <w:r w:rsidRPr="0024635C">
              <w:rPr>
                <w:color w:val="FF0000"/>
                <w:szCs w:val="21"/>
              </w:rPr>
              <w:t>configured</w:t>
            </w:r>
            <w:proofErr w:type="spellEnd"/>
            <w:r w:rsidRPr="0024635C">
              <w:rPr>
                <w:color w:val="FF0000"/>
                <w:szCs w:val="21"/>
              </w:rPr>
              <w:t xml:space="preserve"> </w:t>
            </w:r>
            <w:proofErr w:type="spellStart"/>
            <w:r w:rsidRPr="0024635C">
              <w:rPr>
                <w:color w:val="FF0000"/>
                <w:szCs w:val="21"/>
              </w:rPr>
              <w:t>number</w:t>
            </w:r>
            <w:proofErr w:type="spellEnd"/>
            <w:r w:rsidRPr="0024635C">
              <w:rPr>
                <w:color w:val="FF0000"/>
                <w:szCs w:val="21"/>
              </w:rPr>
              <w:t xml:space="preserve">(s) of </w:t>
            </w:r>
            <w:proofErr w:type="spellStart"/>
            <w:r>
              <w:rPr>
                <w:color w:val="FF0000"/>
                <w:szCs w:val="21"/>
              </w:rPr>
              <w:t>multiple</w:t>
            </w:r>
            <w:proofErr w:type="spellEnd"/>
            <w:r>
              <w:rPr>
                <w:color w:val="FF0000"/>
                <w:szCs w:val="21"/>
              </w:rPr>
              <w:t xml:space="preserve"> </w:t>
            </w:r>
            <w:r w:rsidRPr="0024635C">
              <w:rPr>
                <w:color w:val="FF0000"/>
                <w:szCs w:val="21"/>
              </w:rPr>
              <w:t xml:space="preserve">PRACH </w:t>
            </w:r>
            <w:proofErr w:type="spellStart"/>
            <w:r w:rsidRPr="0024635C">
              <w:rPr>
                <w:color w:val="FF0000"/>
                <w:szCs w:val="21"/>
              </w:rPr>
              <w:t>transmissions</w:t>
            </w:r>
            <w:proofErr w:type="spellEnd"/>
            <w:r w:rsidRPr="0024635C">
              <w:rPr>
                <w:color w:val="FF0000"/>
                <w:szCs w:val="21"/>
              </w:rPr>
              <w:t>.</w:t>
            </w:r>
          </w:p>
        </w:tc>
      </w:tr>
    </w:tbl>
    <w:p w14:paraId="7FB7B307" w14:textId="77777777" w:rsidR="0032039E" w:rsidRDefault="0032039E" w:rsidP="0032039E">
      <w:pPr>
        <w:rPr>
          <w:lang w:val="en-US"/>
        </w:rPr>
      </w:pPr>
    </w:p>
    <w:p w14:paraId="455C0642" w14:textId="77777777" w:rsidR="0032039E" w:rsidRDefault="0032039E" w:rsidP="0032039E">
      <w:pPr>
        <w:rPr>
          <w:lang w:val="en-US"/>
        </w:rPr>
      </w:pPr>
      <w:r>
        <w:rPr>
          <w:lang w:val="en-US"/>
        </w:rPr>
        <w:t xml:space="preserve">The RO groups would be determined/configured within the </w:t>
      </w:r>
      <w:proofErr w:type="gramStart"/>
      <w:r>
        <w:rPr>
          <w:lang w:val="en-US"/>
        </w:rPr>
        <w:t>time period</w:t>
      </w:r>
      <w:proofErr w:type="gramEnd"/>
      <w:r>
        <w:rPr>
          <w:lang w:val="en-US"/>
        </w:rPr>
        <w:t xml:space="preserve"> and would then repeat at each period. However, determination of such period is not straightforward because the time span for a certain number of multiple PRACH transmissions largely depends on the RO configuration over time (i.e., PRACH configuration index) and the SSB-to-RO mapping. </w:t>
      </w:r>
    </w:p>
    <w:p w14:paraId="7668EF69" w14:textId="77777777" w:rsidR="0032039E" w:rsidRDefault="0032039E" w:rsidP="0032039E">
      <w:pPr>
        <w:rPr>
          <w:lang w:val="en-US"/>
        </w:rPr>
      </w:pPr>
      <w:r>
        <w:rPr>
          <w:lang w:val="en-US"/>
        </w:rPr>
        <w:t>One quantity that could aid for the determination of the period for RO groups determination/configuration is the association pattern period, defined in TS 38.213 as a</w:t>
      </w:r>
      <w:r w:rsidRPr="002F351A">
        <w:rPr>
          <w:lang w:val="en-US"/>
        </w:rPr>
        <w:t xml:space="preserve"> period</w:t>
      </w:r>
      <w:r>
        <w:rPr>
          <w:lang w:val="en-US"/>
        </w:rPr>
        <w:t xml:space="preserve"> that</w:t>
      </w:r>
      <w:r w:rsidRPr="002F351A">
        <w:rPr>
          <w:lang w:val="en-US"/>
        </w:rPr>
        <w:t xml:space="preserve"> includes one or more association periods and is determined so that a pattern between PRACH occasions and SS/PBCH block indexes repeats at most every 160 msec.</w:t>
      </w:r>
      <w:r>
        <w:rPr>
          <w:lang w:val="en-US"/>
        </w:rPr>
        <w:t xml:space="preserve"> In other words, a UE determines an association pattern period as a time duration during which a same pattern between ROs and SSB indexes can be found. Building on the concept of association pattern period, a UE could finally derive the </w:t>
      </w:r>
      <w:proofErr w:type="gramStart"/>
      <w:r>
        <w:rPr>
          <w:lang w:val="en-US"/>
        </w:rPr>
        <w:t>time period</w:t>
      </w:r>
      <w:proofErr w:type="gramEnd"/>
      <w:r>
        <w:rPr>
          <w:lang w:val="en-US"/>
        </w:rPr>
        <w:t xml:space="preserve"> for RO groups determination/configuration as the minimum amount of association pattern periods that contains at least a number of ROs in time domain equal to the size of the RO group to be configured/determined.</w:t>
      </w:r>
    </w:p>
    <w:p w14:paraId="32B57C64" w14:textId="78484556" w:rsidR="0032039E" w:rsidRPr="00F90A08" w:rsidRDefault="0032039E" w:rsidP="0032039E">
      <w:pPr>
        <w:rPr>
          <w:b/>
          <w:lang w:val="en-US"/>
        </w:rPr>
      </w:pPr>
      <w:r w:rsidRPr="00F90A08">
        <w:rPr>
          <w:b/>
          <w:lang w:val="en-US"/>
        </w:rPr>
        <w:t xml:space="preserve">Observation </w:t>
      </w:r>
      <w:r w:rsidR="00E908DA">
        <w:rPr>
          <w:b/>
          <w:bCs/>
          <w:lang w:val="en-US"/>
        </w:rPr>
        <w:t>12</w:t>
      </w:r>
      <w:r w:rsidRPr="00F90A08">
        <w:rPr>
          <w:b/>
          <w:lang w:val="en-US"/>
        </w:rPr>
        <w:t xml:space="preserve">. The </w:t>
      </w:r>
      <w:proofErr w:type="gramStart"/>
      <w:r w:rsidRPr="00F90A08">
        <w:rPr>
          <w:b/>
          <w:lang w:val="en-US"/>
        </w:rPr>
        <w:t>time period</w:t>
      </w:r>
      <w:proofErr w:type="gramEnd"/>
      <w:r w:rsidRPr="00F90A08">
        <w:rPr>
          <w:b/>
          <w:lang w:val="en-US"/>
        </w:rPr>
        <w:t xml:space="preserve"> X can be determined at the UE as </w:t>
      </w:r>
      <w:r>
        <w:rPr>
          <w:b/>
          <w:bCs/>
          <w:lang w:val="en-US"/>
        </w:rPr>
        <w:t xml:space="preserve">the </w:t>
      </w:r>
      <w:r w:rsidRPr="00294110">
        <w:rPr>
          <w:b/>
          <w:bCs/>
          <w:lang w:val="en-US"/>
        </w:rPr>
        <w:t>minimum amount of association pattern periods that contains at least a number of ROs in time domain equal to the size of the RO group to be configured/determined</w:t>
      </w:r>
      <w:r w:rsidRPr="00F90A08">
        <w:rPr>
          <w:b/>
          <w:lang w:val="en-US"/>
        </w:rPr>
        <w:t>.</w:t>
      </w:r>
    </w:p>
    <w:p w14:paraId="7771DBDF" w14:textId="77777777" w:rsidR="0032039E" w:rsidRDefault="0032039E" w:rsidP="0032039E">
      <w:r>
        <w:t xml:space="preserve">Although the determination of the </w:t>
      </w:r>
      <w:proofErr w:type="gramStart"/>
      <w:r>
        <w:t>time period</w:t>
      </w:r>
      <w:proofErr w:type="gramEnd"/>
      <w:r>
        <w:t xml:space="preserve"> X could be based on a number of association pattern periods as observed above, we believe it is not strictly necessary to define the time period X in the specifications, considering that the concept of association pattern period could be reused for RO groups determination/configuration.</w:t>
      </w:r>
    </w:p>
    <w:p w14:paraId="660CE828" w14:textId="0798DFEB" w:rsidR="0032039E" w:rsidRDefault="0032039E" w:rsidP="0032039E">
      <w:pPr>
        <w:rPr>
          <w:b/>
          <w:bCs/>
        </w:rPr>
      </w:pPr>
      <w:r w:rsidRPr="00F90A08">
        <w:rPr>
          <w:b/>
        </w:rPr>
        <w:lastRenderedPageBreak/>
        <w:t xml:space="preserve">Proposal </w:t>
      </w:r>
      <w:r w:rsidR="00E908DA">
        <w:rPr>
          <w:b/>
          <w:bCs/>
        </w:rPr>
        <w:t>1</w:t>
      </w:r>
      <w:r w:rsidR="005266BA">
        <w:rPr>
          <w:b/>
          <w:bCs/>
        </w:rPr>
        <w:t>4</w:t>
      </w:r>
      <w:r w:rsidRPr="00F90A08">
        <w:rPr>
          <w:b/>
        </w:rPr>
        <w:t>. RO groups determination/configuration is based on the principle of association pattern period</w:t>
      </w:r>
    </w:p>
    <w:p w14:paraId="337439BC" w14:textId="622877B5" w:rsidR="008A58C0" w:rsidRDefault="006B12C5" w:rsidP="0032039E">
      <w:bookmarkStart w:id="21" w:name="_Hlk134804350"/>
      <w:r>
        <w:t>The above logic applies regardless of whether RO groups will be configured or determine</w:t>
      </w:r>
      <w:r w:rsidR="000962F0">
        <w:t>d</w:t>
      </w:r>
      <w:r>
        <w:t xml:space="preserve"> (or both) in Rel-18. </w:t>
      </w:r>
    </w:p>
    <w:p w14:paraId="0C981D1D" w14:textId="6CDD4DF5" w:rsidR="006B12C5" w:rsidRDefault="006B12C5" w:rsidP="00F562FC">
      <w:r>
        <w:t xml:space="preserve">What may differ in the two cases is the need for an RO indexing rule within the </w:t>
      </w:r>
      <w:proofErr w:type="gramStart"/>
      <w:r>
        <w:t>time period</w:t>
      </w:r>
      <w:proofErr w:type="gramEnd"/>
      <w:r>
        <w:t xml:space="preserve"> X</w:t>
      </w:r>
      <w:r w:rsidR="008A58C0">
        <w:t>. Indeed, while legacy RO indexing rule, i.e.,</w:t>
      </w:r>
      <w:r w:rsidR="00F562FC" w:rsidRPr="00F562FC">
        <w:t xml:space="preserve"> </w:t>
      </w:r>
      <w:r w:rsidR="00F562FC">
        <w:t>applied exclusively over a mapping cy</w:t>
      </w:r>
      <w:r w:rsidR="00057DFD">
        <w:t>c</w:t>
      </w:r>
      <w:r w:rsidR="00F562FC">
        <w:t>le of consecutive PRACH occasions per SS/PBCH block index and reset at each mapping cycle</w:t>
      </w:r>
      <w:r w:rsidR="008A58C0">
        <w:t xml:space="preserve">, may suffice for RO group configuration, this may not be the case for the determination of the RO groups (RAN1-only version) where the support of more advanced functionalities such as FH, RO sharing between RO groups, collision handling rules, could require a more advanced indexing rule. </w:t>
      </w:r>
    </w:p>
    <w:bookmarkEnd w:id="21"/>
    <w:p w14:paraId="62BD64F3" w14:textId="5A23358C" w:rsidR="0032039E" w:rsidRDefault="0032039E" w:rsidP="0032039E">
      <w:pPr>
        <w:rPr>
          <w:szCs w:val="22"/>
        </w:rPr>
      </w:pPr>
      <w:r>
        <w:t>In</w:t>
      </w:r>
      <w:r w:rsidR="008A58C0">
        <w:t>deed, in</w:t>
      </w:r>
      <w:r>
        <w:t xml:space="preserve"> case of </w:t>
      </w:r>
      <w:r w:rsidR="008A58C0">
        <w:t>R</w:t>
      </w:r>
      <w:r w:rsidR="000962F0">
        <w:t>O</w:t>
      </w:r>
      <w:r w:rsidR="008A58C0">
        <w:t xml:space="preserve"> group </w:t>
      </w:r>
      <w:r>
        <w:t>determination, a</w:t>
      </w:r>
      <w:r w:rsidR="008A58C0">
        <w:t xml:space="preserve"> more advanced</w:t>
      </w:r>
      <w:r>
        <w:t xml:space="preserve"> indexing rule of ROs within the </w:t>
      </w:r>
      <w:proofErr w:type="gramStart"/>
      <w:r>
        <w:t>time period</w:t>
      </w:r>
      <w:proofErr w:type="gramEnd"/>
      <w:r>
        <w:t xml:space="preserve"> X should also be introduced in order to simplify the determination. Like what is currently done for preamble indexing (as per Clause 8.1 of TS 38.213), RO indexing could be performed both in time domain and in frequency domain, to associate an index to all the ROs mapped to the same SSB index within the </w:t>
      </w:r>
      <w:proofErr w:type="gramStart"/>
      <w:r>
        <w:t>time period</w:t>
      </w:r>
      <w:proofErr w:type="gramEnd"/>
      <w:r>
        <w:t xml:space="preserve"> X. As an example, let’s focus on </w:t>
      </w:r>
      <w:r>
        <w:fldChar w:fldCharType="begin"/>
      </w:r>
      <w:r>
        <w:instrText xml:space="preserve"> REF _Ref134720925 \h </w:instrText>
      </w:r>
      <w:r>
        <w:fldChar w:fldCharType="separate"/>
      </w:r>
      <w:r>
        <w:t xml:space="preserve">Figure </w:t>
      </w:r>
      <w:r w:rsidR="000962F0">
        <w:rPr>
          <w:noProof/>
        </w:rPr>
        <w:t>13</w:t>
      </w:r>
      <w:r>
        <w:fldChar w:fldCharType="end"/>
      </w:r>
      <w:r>
        <w:t xml:space="preserve">, where the ROs are numbered from </w:t>
      </w:r>
      <m:oMath>
        <m:r>
          <w:rPr>
            <w:rFonts w:ascii="Cambria Math" w:hAnsi="Cambria Math"/>
          </w:rPr>
          <m:t>0</m:t>
        </m:r>
      </m:oMath>
      <w:r>
        <w:t xml:space="preserve"> to </w:t>
      </w:r>
      <m:oMath>
        <m:r>
          <w:rPr>
            <w:rFonts w:ascii="Cambria Math" w:hAnsi="Cambria Math"/>
          </w:rPr>
          <m:t>N-1</m:t>
        </m:r>
      </m:oMath>
      <w:r>
        <w:t xml:space="preserve">, with </w:t>
      </w:r>
      <m:oMath>
        <m:r>
          <w:rPr>
            <w:rFonts w:ascii="Cambria Math" w:hAnsi="Cambria Math"/>
          </w:rPr>
          <m:t>N</m:t>
        </m:r>
      </m:oMath>
      <w:r>
        <w:t xml:space="preserve"> defined as the number of ROs mapped to the same SSB index within the time period, first in time (for the whole time period X) and then in frequency (for all the frequencies). The advantage of such approach would be that ROs part of the same RO group could have back-to-back indices, e.g., RO#0 to RO#3 could be grouped together to support 4 PRACH repetitions. Other possibilities exist, of course, and </w:t>
      </w:r>
      <w:r>
        <w:rPr>
          <w:szCs w:val="22"/>
        </w:rPr>
        <w:t>t</w:t>
      </w:r>
      <w:r w:rsidRPr="005E6196">
        <w:rPr>
          <w:szCs w:val="22"/>
        </w:rPr>
        <w:t xml:space="preserve">his example has illustrative purpose </w:t>
      </w:r>
      <w:r>
        <w:rPr>
          <w:szCs w:val="22"/>
        </w:rPr>
        <w:t xml:space="preserve">only and aims at </w:t>
      </w:r>
      <w:r w:rsidRPr="005E6196">
        <w:rPr>
          <w:szCs w:val="22"/>
        </w:rPr>
        <w:t>clarify</w:t>
      </w:r>
      <w:r>
        <w:rPr>
          <w:szCs w:val="22"/>
        </w:rPr>
        <w:t>ing</w:t>
      </w:r>
      <w:r w:rsidRPr="005E6196">
        <w:rPr>
          <w:szCs w:val="22"/>
        </w:rPr>
        <w:t xml:space="preserve"> </w:t>
      </w:r>
      <w:r>
        <w:rPr>
          <w:szCs w:val="22"/>
        </w:rPr>
        <w:t>what RO indexing would mean.</w:t>
      </w:r>
    </w:p>
    <w:p w14:paraId="16D6B98A" w14:textId="70FAA827" w:rsidR="0032039E" w:rsidRDefault="0032039E" w:rsidP="0032039E">
      <w:pPr>
        <w:rPr>
          <w:szCs w:val="22"/>
        </w:rPr>
      </w:pPr>
      <w:r>
        <w:rPr>
          <w:szCs w:val="22"/>
        </w:rPr>
        <w:t xml:space="preserve">Once all ROs within the </w:t>
      </w:r>
      <w:proofErr w:type="gramStart"/>
      <w:r>
        <w:rPr>
          <w:szCs w:val="22"/>
        </w:rPr>
        <w:t>time period</w:t>
      </w:r>
      <w:proofErr w:type="gramEnd"/>
      <w:r>
        <w:rPr>
          <w:szCs w:val="22"/>
        </w:rPr>
        <w:t xml:space="preserve"> X have been numbered, the UE could then proceed to the </w:t>
      </w:r>
      <w:r w:rsidR="00F208C5">
        <w:rPr>
          <w:szCs w:val="22"/>
        </w:rPr>
        <w:t xml:space="preserve">RO group </w:t>
      </w:r>
      <w:r>
        <w:rPr>
          <w:szCs w:val="22"/>
        </w:rPr>
        <w:t>determination. Continuing from the above example, a possible way to generate RO groups for a UE that needs to perform, e.g.</w:t>
      </w:r>
      <w:r w:rsidR="00F208C5">
        <w:rPr>
          <w:szCs w:val="22"/>
        </w:rPr>
        <w:t>,</w:t>
      </w:r>
      <w:r>
        <w:rPr>
          <w:szCs w:val="22"/>
        </w:rPr>
        <w:t xml:space="preserve"> </w:t>
      </w:r>
      <w:r w:rsidR="00F208C5">
        <w:rPr>
          <w:szCs w:val="22"/>
        </w:rPr>
        <w:t>4</w:t>
      </w:r>
      <w:r>
        <w:rPr>
          <w:szCs w:val="22"/>
        </w:rPr>
        <w:t xml:space="preserve"> PRACH repetitions, is selecting the indexes belonging to the same frequency, i.e. </w:t>
      </w:r>
      <m:oMath>
        <m:r>
          <m:rPr>
            <m:sty m:val="p"/>
          </m:rPr>
          <w:rPr>
            <w:rFonts w:ascii="Cambria Math" w:hAnsi="Cambria Math"/>
            <w:szCs w:val="22"/>
          </w:rPr>
          <m:t>R</m:t>
        </m:r>
        <m:sSub>
          <m:sSubPr>
            <m:ctrlPr>
              <w:rPr>
                <w:rFonts w:ascii="Cambria Math" w:hAnsi="Cambria Math"/>
                <w:iCs/>
                <w:szCs w:val="22"/>
              </w:rPr>
            </m:ctrlPr>
          </m:sSubPr>
          <m:e>
            <m:r>
              <m:rPr>
                <m:sty m:val="p"/>
              </m:rPr>
              <w:rPr>
                <w:rFonts w:ascii="Cambria Math" w:hAnsi="Cambria Math"/>
                <w:szCs w:val="22"/>
              </w:rPr>
              <m:t>O</m:t>
            </m:r>
          </m:e>
          <m:sub>
            <m:r>
              <m:rPr>
                <m:sty m:val="p"/>
              </m:rPr>
              <w:rPr>
                <w:rFonts w:ascii="Cambria Math" w:hAnsi="Cambria Math"/>
                <w:szCs w:val="22"/>
              </w:rPr>
              <m:t>group,1</m:t>
            </m:r>
          </m:sub>
        </m:sSub>
        <m:r>
          <w:rPr>
            <w:rFonts w:ascii="Cambria Math" w:hAnsi="Cambria Math"/>
            <w:szCs w:val="22"/>
          </w:rPr>
          <m:t>={0,1,2,3}</m:t>
        </m:r>
      </m:oMath>
      <w:r>
        <w:rPr>
          <w:szCs w:val="22"/>
        </w:rPr>
        <w:t xml:space="preserve">, </w:t>
      </w:r>
      <m:oMath>
        <m:r>
          <m:rPr>
            <m:sty m:val="p"/>
          </m:rPr>
          <w:rPr>
            <w:rFonts w:ascii="Cambria Math" w:hAnsi="Cambria Math"/>
            <w:szCs w:val="22"/>
          </w:rPr>
          <m:t>R</m:t>
        </m:r>
        <m:sSub>
          <m:sSubPr>
            <m:ctrlPr>
              <w:rPr>
                <w:rFonts w:ascii="Cambria Math" w:hAnsi="Cambria Math"/>
                <w:iCs/>
                <w:szCs w:val="22"/>
              </w:rPr>
            </m:ctrlPr>
          </m:sSubPr>
          <m:e>
            <m:r>
              <m:rPr>
                <m:sty m:val="p"/>
              </m:rPr>
              <w:rPr>
                <w:rFonts w:ascii="Cambria Math" w:hAnsi="Cambria Math"/>
                <w:szCs w:val="22"/>
              </w:rPr>
              <m:t>O</m:t>
            </m:r>
          </m:e>
          <m:sub>
            <m:r>
              <m:rPr>
                <m:sty m:val="p"/>
              </m:rPr>
              <w:rPr>
                <w:rFonts w:ascii="Cambria Math" w:hAnsi="Cambria Math"/>
                <w:szCs w:val="22"/>
              </w:rPr>
              <m:t>group,2</m:t>
            </m:r>
          </m:sub>
        </m:sSub>
        <m:r>
          <w:rPr>
            <w:rFonts w:ascii="Cambria Math" w:hAnsi="Cambria Math"/>
            <w:szCs w:val="22"/>
          </w:rPr>
          <m:t>={4,5,6,7}</m:t>
        </m:r>
      </m:oMath>
      <w:r>
        <w:rPr>
          <w:szCs w:val="22"/>
        </w:rPr>
        <w:t xml:space="preserve">, </w:t>
      </w:r>
      <m:oMath>
        <m:r>
          <m:rPr>
            <m:sty m:val="p"/>
          </m:rPr>
          <w:rPr>
            <w:rFonts w:ascii="Cambria Math" w:hAnsi="Cambria Math"/>
            <w:szCs w:val="22"/>
          </w:rPr>
          <m:t>R</m:t>
        </m:r>
        <m:sSub>
          <m:sSubPr>
            <m:ctrlPr>
              <w:rPr>
                <w:rFonts w:ascii="Cambria Math" w:hAnsi="Cambria Math"/>
                <w:iCs/>
                <w:szCs w:val="22"/>
              </w:rPr>
            </m:ctrlPr>
          </m:sSubPr>
          <m:e>
            <m:r>
              <m:rPr>
                <m:sty m:val="p"/>
              </m:rPr>
              <w:rPr>
                <w:rFonts w:ascii="Cambria Math" w:hAnsi="Cambria Math"/>
                <w:szCs w:val="22"/>
              </w:rPr>
              <m:t>O</m:t>
            </m:r>
          </m:e>
          <m:sub>
            <m:r>
              <m:rPr>
                <m:sty m:val="p"/>
              </m:rPr>
              <w:rPr>
                <w:rFonts w:ascii="Cambria Math" w:hAnsi="Cambria Math"/>
                <w:szCs w:val="22"/>
              </w:rPr>
              <m:t>group,3</m:t>
            </m:r>
          </m:sub>
        </m:sSub>
        <m:r>
          <w:rPr>
            <w:rFonts w:ascii="Cambria Math" w:hAnsi="Cambria Math"/>
            <w:szCs w:val="22"/>
          </w:rPr>
          <m:t>={8,9,10,11}</m:t>
        </m:r>
      </m:oMath>
      <w:r>
        <w:rPr>
          <w:szCs w:val="22"/>
        </w:rPr>
        <w:t xml:space="preserve">, </w:t>
      </w:r>
      <m:oMath>
        <m:r>
          <m:rPr>
            <m:sty m:val="p"/>
          </m:rPr>
          <w:rPr>
            <w:rFonts w:ascii="Cambria Math" w:hAnsi="Cambria Math"/>
            <w:szCs w:val="22"/>
          </w:rPr>
          <m:t>R</m:t>
        </m:r>
        <m:sSub>
          <m:sSubPr>
            <m:ctrlPr>
              <w:rPr>
                <w:rFonts w:ascii="Cambria Math" w:hAnsi="Cambria Math"/>
                <w:iCs/>
                <w:szCs w:val="22"/>
              </w:rPr>
            </m:ctrlPr>
          </m:sSubPr>
          <m:e>
            <m:r>
              <m:rPr>
                <m:sty m:val="p"/>
              </m:rPr>
              <w:rPr>
                <w:rFonts w:ascii="Cambria Math" w:hAnsi="Cambria Math"/>
                <w:szCs w:val="22"/>
              </w:rPr>
              <m:t>O</m:t>
            </m:r>
          </m:e>
          <m:sub>
            <m:r>
              <m:rPr>
                <m:sty m:val="p"/>
              </m:rPr>
              <w:rPr>
                <w:rFonts w:ascii="Cambria Math" w:hAnsi="Cambria Math"/>
                <w:szCs w:val="22"/>
              </w:rPr>
              <m:t>group,4</m:t>
            </m:r>
          </m:sub>
        </m:sSub>
        <m:r>
          <w:rPr>
            <w:rFonts w:ascii="Cambria Math" w:hAnsi="Cambria Math"/>
            <w:szCs w:val="22"/>
          </w:rPr>
          <m:t>={12,13,14,15}</m:t>
        </m:r>
      </m:oMath>
      <w:r>
        <w:rPr>
          <w:szCs w:val="22"/>
        </w:rPr>
        <w:t>. The UE would then choose one of the determined RO groups to perform its PRACH repetitions.</w:t>
      </w:r>
    </w:p>
    <w:p w14:paraId="46988EE4" w14:textId="0581F7BB" w:rsidR="0032039E" w:rsidRDefault="0032039E" w:rsidP="0032039E">
      <w:r w:rsidRPr="005E6196">
        <w:rPr>
          <w:b/>
          <w:bCs/>
        </w:rPr>
        <w:t xml:space="preserve">Proposal </w:t>
      </w:r>
      <w:r w:rsidR="00E908DA">
        <w:rPr>
          <w:b/>
          <w:bCs/>
        </w:rPr>
        <w:t>1</w:t>
      </w:r>
      <w:r w:rsidR="005266BA">
        <w:rPr>
          <w:b/>
          <w:bCs/>
        </w:rPr>
        <w:t>5</w:t>
      </w:r>
      <w:r w:rsidRPr="005E6196">
        <w:rPr>
          <w:b/>
          <w:bCs/>
        </w:rPr>
        <w:t xml:space="preserve">. </w:t>
      </w:r>
      <w:r>
        <w:rPr>
          <w:b/>
          <w:bCs/>
        </w:rPr>
        <w:t xml:space="preserve">In the case of UE determination of RO groups, ROs should be numbered both in time domain and in frequency domain to simplify the creation of RO groups. RO groups </w:t>
      </w:r>
      <w:r w:rsidR="000962F0">
        <w:rPr>
          <w:b/>
          <w:bCs/>
        </w:rPr>
        <w:t>can</w:t>
      </w:r>
      <w:r>
        <w:rPr>
          <w:b/>
          <w:bCs/>
        </w:rPr>
        <w:t xml:space="preserve"> be determined using </w:t>
      </w:r>
      <w:r w:rsidR="000962F0">
        <w:rPr>
          <w:b/>
          <w:bCs/>
        </w:rPr>
        <w:t xml:space="preserve">such </w:t>
      </w:r>
      <w:r>
        <w:rPr>
          <w:b/>
          <w:bCs/>
        </w:rPr>
        <w:t>RO indexing.</w:t>
      </w:r>
    </w:p>
    <w:p w14:paraId="65AE9DAA" w14:textId="3DDA0CBD" w:rsidR="0032039E" w:rsidRDefault="00941F0F" w:rsidP="00F90A08">
      <w:pPr>
        <w:keepNext/>
        <w:jc w:val="center"/>
      </w:pPr>
      <w:r>
        <w:rPr>
          <w:noProof/>
        </w:rPr>
        <w:drawing>
          <wp:inline distT="0" distB="0" distL="0" distR="0" wp14:anchorId="32344839" wp14:editId="7DD52811">
            <wp:extent cx="3240000" cy="240643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40000" cy="2406430"/>
                    </a:xfrm>
                    <a:prstGeom prst="rect">
                      <a:avLst/>
                    </a:prstGeom>
                    <a:noFill/>
                  </pic:spPr>
                </pic:pic>
              </a:graphicData>
            </a:graphic>
          </wp:inline>
        </w:drawing>
      </w:r>
    </w:p>
    <w:p w14:paraId="76E35E9E" w14:textId="26945D1C" w:rsidR="0032039E" w:rsidRPr="000676CE" w:rsidRDefault="0032039E" w:rsidP="0032039E">
      <w:pPr>
        <w:pStyle w:val="Caption"/>
        <w:jc w:val="center"/>
        <w:rPr>
          <w:b w:val="0"/>
        </w:rPr>
      </w:pPr>
      <w:bookmarkStart w:id="22" w:name="_Ref134720925"/>
      <w:r>
        <w:t xml:space="preserve">Figure </w:t>
      </w:r>
      <w:r>
        <w:fldChar w:fldCharType="begin"/>
      </w:r>
      <w:r>
        <w:instrText xml:space="preserve"> SEQ Figure \* ARABIC </w:instrText>
      </w:r>
      <w:r>
        <w:fldChar w:fldCharType="separate"/>
      </w:r>
      <w:r w:rsidR="000962F0">
        <w:rPr>
          <w:noProof/>
        </w:rPr>
        <w:t>13</w:t>
      </w:r>
      <w:r>
        <w:fldChar w:fldCharType="end"/>
      </w:r>
      <w:bookmarkEnd w:id="22"/>
      <w:r>
        <w:t xml:space="preserve">. Example of RO indexing determination within the </w:t>
      </w:r>
      <w:proofErr w:type="gramStart"/>
      <w:r>
        <w:t>time period</w:t>
      </w:r>
      <w:proofErr w:type="gramEnd"/>
      <w:r>
        <w:t xml:space="preserve"> X.</w:t>
      </w:r>
    </w:p>
    <w:p w14:paraId="5487E916" w14:textId="3224DF7F" w:rsidR="0032039E" w:rsidRPr="0032039E" w:rsidRDefault="0032039E" w:rsidP="00750EC9"/>
    <w:p w14:paraId="0C7E9C21" w14:textId="77777777" w:rsidR="000962F0" w:rsidRDefault="006B12C5" w:rsidP="006B12C5">
      <w:r w:rsidRPr="00F90A08">
        <w:t xml:space="preserve">For the creation of RO groups within the </w:t>
      </w:r>
      <w:proofErr w:type="gramStart"/>
      <w:r w:rsidRPr="00F90A08">
        <w:t>time period</w:t>
      </w:r>
      <w:proofErr w:type="gramEnd"/>
      <w:r w:rsidRPr="00F90A08">
        <w:t xml:space="preserve"> X</w:t>
      </w:r>
      <w:r>
        <w:t xml:space="preserve">, </w:t>
      </w:r>
      <w:r w:rsidR="000962F0">
        <w:t xml:space="preserve">we should </w:t>
      </w:r>
      <w:r>
        <w:t>consider that</w:t>
      </w:r>
      <w:r w:rsidR="000962F0">
        <w:t>:</w:t>
      </w:r>
    </w:p>
    <w:p w14:paraId="29165486" w14:textId="0411E3F8" w:rsidR="006B12C5" w:rsidRDefault="000962F0" w:rsidP="000962F0">
      <w:pPr>
        <w:pStyle w:val="ListParagraph"/>
        <w:numPr>
          <w:ilvl w:val="0"/>
          <w:numId w:val="58"/>
        </w:numPr>
      </w:pPr>
      <w:proofErr w:type="spellStart"/>
      <w:r>
        <w:t>M</w:t>
      </w:r>
      <w:r w:rsidR="006B12C5">
        <w:t>ultiple</w:t>
      </w:r>
      <w:proofErr w:type="spellEnd"/>
      <w:r w:rsidR="006B12C5">
        <w:t xml:space="preserve"> RO </w:t>
      </w:r>
      <w:proofErr w:type="spellStart"/>
      <w:r w:rsidR="006B12C5">
        <w:t>groups</w:t>
      </w:r>
      <w:proofErr w:type="spellEnd"/>
      <w:r w:rsidR="006B12C5">
        <w:t xml:space="preserve"> </w:t>
      </w:r>
      <w:proofErr w:type="spellStart"/>
      <w:r w:rsidR="006B12C5">
        <w:t>could</w:t>
      </w:r>
      <w:proofErr w:type="spellEnd"/>
      <w:r w:rsidR="006B12C5">
        <w:t xml:space="preserve"> </w:t>
      </w:r>
      <w:proofErr w:type="spellStart"/>
      <w:r w:rsidR="006B12C5">
        <w:t>be</w:t>
      </w:r>
      <w:proofErr w:type="spellEnd"/>
      <w:r w:rsidR="006B12C5">
        <w:t xml:space="preserve"> </w:t>
      </w:r>
      <w:proofErr w:type="spellStart"/>
      <w:r w:rsidR="006B12C5">
        <w:t>configured</w:t>
      </w:r>
      <w:proofErr w:type="spellEnd"/>
      <w:r w:rsidR="006B12C5">
        <w:t>/</w:t>
      </w:r>
      <w:proofErr w:type="spellStart"/>
      <w:r w:rsidR="006B12C5">
        <w:t>determined</w:t>
      </w:r>
      <w:proofErr w:type="spellEnd"/>
      <w:r w:rsidR="006B12C5">
        <w:t xml:space="preserve"> </w:t>
      </w:r>
      <w:proofErr w:type="spellStart"/>
      <w:r w:rsidR="006B12C5">
        <w:t>within</w:t>
      </w:r>
      <w:proofErr w:type="spellEnd"/>
      <w:r w:rsidR="006B12C5">
        <w:t xml:space="preserve"> </w:t>
      </w:r>
      <w:proofErr w:type="spellStart"/>
      <w:r w:rsidR="006B12C5">
        <w:t>the</w:t>
      </w:r>
      <w:proofErr w:type="spellEnd"/>
      <w:r w:rsidR="006B12C5">
        <w:t xml:space="preserve"> </w:t>
      </w:r>
      <w:proofErr w:type="spellStart"/>
      <w:r w:rsidR="006B12C5">
        <w:t>time</w:t>
      </w:r>
      <w:proofErr w:type="spellEnd"/>
      <w:r w:rsidR="006B12C5">
        <w:t xml:space="preserve"> </w:t>
      </w:r>
      <w:proofErr w:type="spellStart"/>
      <w:r w:rsidR="006B12C5">
        <w:t>period</w:t>
      </w:r>
      <w:proofErr w:type="spellEnd"/>
      <w:r w:rsidR="006B12C5">
        <w:t xml:space="preserve">, </w:t>
      </w:r>
      <w:proofErr w:type="spellStart"/>
      <w:r w:rsidR="006B12C5">
        <w:t>especially</w:t>
      </w:r>
      <w:proofErr w:type="spellEnd"/>
      <w:r w:rsidR="006B12C5">
        <w:t xml:space="preserve"> in </w:t>
      </w:r>
      <w:proofErr w:type="spellStart"/>
      <w:r w:rsidR="006B12C5">
        <w:t>the</w:t>
      </w:r>
      <w:proofErr w:type="spellEnd"/>
      <w:r w:rsidR="006B12C5">
        <w:t xml:space="preserve"> case </w:t>
      </w:r>
      <w:proofErr w:type="spellStart"/>
      <w:r w:rsidR="006B12C5">
        <w:t>ROs</w:t>
      </w:r>
      <w:proofErr w:type="spellEnd"/>
      <w:r w:rsidR="006B12C5">
        <w:t xml:space="preserve"> </w:t>
      </w:r>
      <w:proofErr w:type="spellStart"/>
      <w:r w:rsidR="006B12C5">
        <w:t>mapped</w:t>
      </w:r>
      <w:proofErr w:type="spellEnd"/>
      <w:r w:rsidR="006B12C5">
        <w:t xml:space="preserve"> to a </w:t>
      </w:r>
      <w:proofErr w:type="spellStart"/>
      <w:r w:rsidR="006B12C5">
        <w:t>same</w:t>
      </w:r>
      <w:proofErr w:type="spellEnd"/>
      <w:r w:rsidR="006B12C5">
        <w:t xml:space="preserve"> SSB </w:t>
      </w:r>
      <w:proofErr w:type="spellStart"/>
      <w:r w:rsidR="006B12C5">
        <w:t>index</w:t>
      </w:r>
      <w:proofErr w:type="spellEnd"/>
      <w:r w:rsidR="006B12C5">
        <w:t xml:space="preserve"> </w:t>
      </w:r>
      <w:proofErr w:type="spellStart"/>
      <w:r w:rsidR="006B12C5">
        <w:t>are</w:t>
      </w:r>
      <w:proofErr w:type="spellEnd"/>
      <w:r w:rsidR="006B12C5">
        <w:t xml:space="preserve"> </w:t>
      </w:r>
      <w:proofErr w:type="spellStart"/>
      <w:r w:rsidR="006B12C5">
        <w:t>also</w:t>
      </w:r>
      <w:proofErr w:type="spellEnd"/>
      <w:r w:rsidR="006B12C5">
        <w:t xml:space="preserve"> </w:t>
      </w:r>
      <w:proofErr w:type="spellStart"/>
      <w:r w:rsidR="006B12C5">
        <w:t>multiplexed</w:t>
      </w:r>
      <w:proofErr w:type="spellEnd"/>
      <w:r w:rsidR="006B12C5">
        <w:t xml:space="preserve"> in </w:t>
      </w:r>
      <w:proofErr w:type="spellStart"/>
      <w:r w:rsidR="006B12C5">
        <w:t>frequency</w:t>
      </w:r>
      <w:proofErr w:type="spellEnd"/>
      <w:r w:rsidR="006B12C5">
        <w:t xml:space="preserve"> domain (i.e.</w:t>
      </w:r>
      <w:r>
        <w:t>,</w:t>
      </w:r>
      <w:r w:rsidR="006B12C5">
        <w:t xml:space="preserve"> Msg1-FDM &gt; 1 and SSB-per-RO &lt; 1).</w:t>
      </w:r>
      <w:r>
        <w:t xml:space="preserve"> </w:t>
      </w:r>
    </w:p>
    <w:p w14:paraId="3D634D3A" w14:textId="4E8659A1" w:rsidR="000962F0" w:rsidRDefault="000962F0" w:rsidP="000962F0">
      <w:pPr>
        <w:pStyle w:val="ListParagraph"/>
        <w:numPr>
          <w:ilvl w:val="0"/>
          <w:numId w:val="58"/>
        </w:numPr>
      </w:pPr>
      <w:proofErr w:type="spellStart"/>
      <w:r>
        <w:t>Multiple</w:t>
      </w:r>
      <w:proofErr w:type="spellEnd"/>
      <w:r>
        <w:t xml:space="preserve"> RO </w:t>
      </w:r>
      <w:proofErr w:type="spellStart"/>
      <w:r>
        <w:t>groups</w:t>
      </w:r>
      <w:proofErr w:type="spellEnd"/>
      <w:r>
        <w:t xml:space="preserve"> </w:t>
      </w:r>
      <w:proofErr w:type="spellStart"/>
      <w:r>
        <w:t>could</w:t>
      </w:r>
      <w:proofErr w:type="spellEnd"/>
      <w:r>
        <w:t xml:space="preserve"> </w:t>
      </w:r>
      <w:proofErr w:type="spellStart"/>
      <w:r>
        <w:t>be</w:t>
      </w:r>
      <w:proofErr w:type="spellEnd"/>
      <w:r>
        <w:t xml:space="preserve"> </w:t>
      </w:r>
      <w:proofErr w:type="spellStart"/>
      <w:r>
        <w:t>configured</w:t>
      </w:r>
      <w:proofErr w:type="spellEnd"/>
      <w:r w:rsidR="002F014F">
        <w:t>/</w:t>
      </w:r>
      <w:proofErr w:type="spellStart"/>
      <w:r>
        <w:t>determined</w:t>
      </w:r>
      <w:proofErr w:type="spellEnd"/>
      <w:r>
        <w:t xml:space="preserve"> for </w:t>
      </w:r>
      <w:proofErr w:type="spellStart"/>
      <w:r>
        <w:t>the</w:t>
      </w:r>
      <w:proofErr w:type="spellEnd"/>
      <w:r>
        <w:t xml:space="preserve"> </w:t>
      </w:r>
      <w:proofErr w:type="spellStart"/>
      <w:r>
        <w:t>same</w:t>
      </w:r>
      <w:proofErr w:type="spellEnd"/>
      <w:r>
        <w:t xml:space="preserve"> </w:t>
      </w:r>
      <w:proofErr w:type="spellStart"/>
      <w:r>
        <w:t>configured</w:t>
      </w:r>
      <w:proofErr w:type="spellEnd"/>
      <w:r>
        <w:t xml:space="preserve"> </w:t>
      </w:r>
      <w:proofErr w:type="spellStart"/>
      <w:r>
        <w:t>number</w:t>
      </w:r>
      <w:proofErr w:type="spellEnd"/>
      <w:r>
        <w:t xml:space="preserve"> of PRACH </w:t>
      </w:r>
      <w:proofErr w:type="spellStart"/>
      <w:r>
        <w:t>repetitions</w:t>
      </w:r>
      <w:proofErr w:type="spellEnd"/>
      <w:r>
        <w:t>.</w:t>
      </w:r>
    </w:p>
    <w:p w14:paraId="7C97F030" w14:textId="164B7134" w:rsidR="000962F0" w:rsidRDefault="000962F0" w:rsidP="000962F0">
      <w:pPr>
        <w:pStyle w:val="ListParagraph"/>
        <w:numPr>
          <w:ilvl w:val="0"/>
          <w:numId w:val="58"/>
        </w:numPr>
      </w:pPr>
      <w:proofErr w:type="spellStart"/>
      <w:r>
        <w:t>Different</w:t>
      </w:r>
      <w:proofErr w:type="spellEnd"/>
      <w:r>
        <w:t xml:space="preserve"> RO </w:t>
      </w:r>
      <w:proofErr w:type="spellStart"/>
      <w:r>
        <w:t>groups</w:t>
      </w:r>
      <w:proofErr w:type="spellEnd"/>
      <w:r>
        <w:t xml:space="preserve"> </w:t>
      </w:r>
      <w:proofErr w:type="spellStart"/>
      <w:r>
        <w:t>may</w:t>
      </w:r>
      <w:proofErr w:type="spellEnd"/>
      <w:r>
        <w:t xml:space="preserve"> </w:t>
      </w:r>
      <w:proofErr w:type="spellStart"/>
      <w:r>
        <w:t>start</w:t>
      </w:r>
      <w:proofErr w:type="spellEnd"/>
      <w:r>
        <w:t xml:space="preserve"> at </w:t>
      </w:r>
      <w:proofErr w:type="spellStart"/>
      <w:r>
        <w:t>different</w:t>
      </w:r>
      <w:proofErr w:type="spellEnd"/>
      <w:r>
        <w:t xml:space="preserve"> </w:t>
      </w:r>
      <w:proofErr w:type="spellStart"/>
      <w:r>
        <w:t>time</w:t>
      </w:r>
      <w:proofErr w:type="spellEnd"/>
      <w:r>
        <w:t xml:space="preserve"> </w:t>
      </w:r>
      <w:proofErr w:type="spellStart"/>
      <w:r>
        <w:t>instants</w:t>
      </w:r>
      <w:proofErr w:type="spellEnd"/>
      <w:r>
        <w:t xml:space="preserve"> </w:t>
      </w:r>
      <w:proofErr w:type="spellStart"/>
      <w:r>
        <w:t>within</w:t>
      </w:r>
      <w:proofErr w:type="spellEnd"/>
      <w:r>
        <w:t xml:space="preserve"> </w:t>
      </w:r>
      <w:proofErr w:type="spellStart"/>
      <w:r>
        <w:t>the</w:t>
      </w:r>
      <w:proofErr w:type="spellEnd"/>
      <w:r>
        <w:t xml:space="preserve"> </w:t>
      </w:r>
      <w:proofErr w:type="spellStart"/>
      <w:r>
        <w:t>time</w:t>
      </w:r>
      <w:proofErr w:type="spellEnd"/>
      <w:r>
        <w:t xml:space="preserve"> </w:t>
      </w:r>
      <w:proofErr w:type="spellStart"/>
      <w:r>
        <w:t>period</w:t>
      </w:r>
      <w:proofErr w:type="spellEnd"/>
      <w:r>
        <w:t>.</w:t>
      </w:r>
    </w:p>
    <w:p w14:paraId="026C5F4E" w14:textId="549037D3" w:rsidR="000962F0" w:rsidRDefault="000962F0" w:rsidP="006B12C5"/>
    <w:p w14:paraId="3BBA839A" w14:textId="7D2651E4" w:rsidR="000962F0" w:rsidRDefault="000962F0" w:rsidP="006B12C5">
      <w:r>
        <w:t xml:space="preserve">A convenient approach to create a flexible framework to realize the above is then the introduction of starting ROs of the RO groups within the </w:t>
      </w:r>
      <w:proofErr w:type="gramStart"/>
      <w:r>
        <w:t>time period</w:t>
      </w:r>
      <w:proofErr w:type="gramEnd"/>
      <w:r>
        <w:t>, for each of the configured number of multiple PRACH transmissions</w:t>
      </w:r>
      <w:r w:rsidR="00E908DA">
        <w:t>.</w:t>
      </w:r>
    </w:p>
    <w:p w14:paraId="41D7E26E" w14:textId="6EEB5703" w:rsidR="006B12C5" w:rsidRPr="00F90A08" w:rsidRDefault="006B12C5" w:rsidP="00E908DA">
      <w:pPr>
        <w:rPr>
          <w:b/>
          <w:bCs/>
        </w:rPr>
      </w:pPr>
      <w:r>
        <w:lastRenderedPageBreak/>
        <w:t xml:space="preserve">An example of starting ROs determination within </w:t>
      </w:r>
      <w:proofErr w:type="gramStart"/>
      <w:r>
        <w:t>a time period</w:t>
      </w:r>
      <w:proofErr w:type="gramEnd"/>
      <w:r>
        <w:t xml:space="preserve"> X that includes 32 valid ROs mapped to a same SSB index is shown in </w:t>
      </w:r>
      <w:r>
        <w:fldChar w:fldCharType="begin"/>
      </w:r>
      <w:r>
        <w:instrText xml:space="preserve"> REF _Ref134718668 \h </w:instrText>
      </w:r>
      <w:r>
        <w:fldChar w:fldCharType="separate"/>
      </w:r>
      <w:r w:rsidR="000962F0">
        <w:t xml:space="preserve">Figure </w:t>
      </w:r>
      <w:r w:rsidR="000962F0">
        <w:rPr>
          <w:noProof/>
        </w:rPr>
        <w:t>14</w:t>
      </w:r>
      <w:r>
        <w:fldChar w:fldCharType="end"/>
      </w:r>
      <w:r>
        <w:t>, where ROs mapped to other SSB indices</w:t>
      </w:r>
      <w:r w:rsidR="00E908DA">
        <w:t>, or unmapped ROs,</w:t>
      </w:r>
      <w:r>
        <w:t xml:space="preserve"> are not shown for simplicity. </w:t>
      </w:r>
    </w:p>
    <w:p w14:paraId="12167AF8" w14:textId="4FF82DAB" w:rsidR="006B12C5" w:rsidRDefault="000962F0" w:rsidP="00F90A08">
      <w:pPr>
        <w:keepNext/>
        <w:jc w:val="center"/>
      </w:pPr>
      <w:r>
        <w:rPr>
          <w:noProof/>
        </w:rPr>
        <w:drawing>
          <wp:inline distT="0" distB="0" distL="0" distR="0" wp14:anchorId="7EFCEC5B" wp14:editId="119E0CC3">
            <wp:extent cx="5223600" cy="26748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23600" cy="2674800"/>
                    </a:xfrm>
                    <a:prstGeom prst="rect">
                      <a:avLst/>
                    </a:prstGeom>
                    <a:noFill/>
                  </pic:spPr>
                </pic:pic>
              </a:graphicData>
            </a:graphic>
          </wp:inline>
        </w:drawing>
      </w:r>
    </w:p>
    <w:p w14:paraId="037829E1" w14:textId="4F48357D" w:rsidR="006B12C5" w:rsidRDefault="006B12C5" w:rsidP="006B12C5">
      <w:pPr>
        <w:pStyle w:val="Caption"/>
        <w:jc w:val="center"/>
      </w:pPr>
      <w:bookmarkStart w:id="23" w:name="_Ref134718668"/>
      <w:r>
        <w:t xml:space="preserve">Figure </w:t>
      </w:r>
      <w:r>
        <w:fldChar w:fldCharType="begin"/>
      </w:r>
      <w:r>
        <w:instrText xml:space="preserve"> SEQ Figure \* ARABIC </w:instrText>
      </w:r>
      <w:r>
        <w:fldChar w:fldCharType="separate"/>
      </w:r>
      <w:r w:rsidR="000962F0">
        <w:rPr>
          <w:noProof/>
        </w:rPr>
        <w:t>14</w:t>
      </w:r>
      <w:r>
        <w:fldChar w:fldCharType="end"/>
      </w:r>
      <w:bookmarkEnd w:id="23"/>
      <w:r>
        <w:t xml:space="preserve">. Example of starting RO determination within the </w:t>
      </w:r>
      <w:proofErr w:type="gramStart"/>
      <w:r>
        <w:t>time period</w:t>
      </w:r>
      <w:proofErr w:type="gramEnd"/>
      <w:r>
        <w:t xml:space="preserve"> X</w:t>
      </w:r>
    </w:p>
    <w:p w14:paraId="33EB4F8A" w14:textId="51459469" w:rsidR="006B12C5" w:rsidRDefault="006B12C5" w:rsidP="006B12C5">
      <w:pPr>
        <w:rPr>
          <w:b/>
          <w:bCs/>
        </w:rPr>
      </w:pPr>
    </w:p>
    <w:p w14:paraId="131216E9" w14:textId="7C7DF07D" w:rsidR="00E908DA" w:rsidRDefault="00E908DA" w:rsidP="00E908DA">
      <w:r>
        <w:t xml:space="preserve">Here we can notice two subsets of starting ROs, i.e., one subset (dashed blue box) characterized by the ROs closest to the start of the </w:t>
      </w:r>
      <w:proofErr w:type="gramStart"/>
      <w:r>
        <w:t>time period</w:t>
      </w:r>
      <w:proofErr w:type="gramEnd"/>
      <w:r>
        <w:t xml:space="preserve"> and another subset (dashed red box) characterized by ROs at a time distance of 4 valid ROs from the first subset. This type of determination of starting ROs of RO groups is particularly fit for RO groups for 4 multiple PRACH transmissions, where no “gaps” exist between ROs of the same group (please see an example of gap in Section 2.5.4). In this case, in fact, such starting ROs would generate consecutive non-overlapping RO groups of size 4 ROs for each frequency allocation. It is to be noticed that such determination of starting ROs does not depend on how the RO groups are then created stemming from the starting ROs and on whether frequency hopping for the multiple PRACH transmissions is enabled or not.</w:t>
      </w:r>
    </w:p>
    <w:p w14:paraId="45A2CF62" w14:textId="30F1DCD6" w:rsidR="006B12C5" w:rsidRPr="00E908DA" w:rsidRDefault="00E908DA" w:rsidP="00750EC9">
      <w:pPr>
        <w:rPr>
          <w:b/>
          <w:bCs/>
        </w:rPr>
      </w:pPr>
      <w:r w:rsidRPr="00F90A08">
        <w:rPr>
          <w:b/>
          <w:bCs/>
        </w:rPr>
        <w:t xml:space="preserve">Proposal </w:t>
      </w:r>
      <w:r>
        <w:rPr>
          <w:b/>
          <w:bCs/>
        </w:rPr>
        <w:t>1</w:t>
      </w:r>
      <w:r w:rsidR="005266BA">
        <w:rPr>
          <w:b/>
          <w:bCs/>
        </w:rPr>
        <w:t>6</w:t>
      </w:r>
      <w:r w:rsidRPr="00F90A08">
        <w:rPr>
          <w:b/>
          <w:bCs/>
        </w:rPr>
        <w:t xml:space="preserve">. RAN1 to discuss determination of starting ROs within </w:t>
      </w:r>
      <w:r>
        <w:rPr>
          <w:b/>
          <w:bCs/>
        </w:rPr>
        <w:t>the</w:t>
      </w:r>
      <w:r w:rsidRPr="00F90A08">
        <w:rPr>
          <w:b/>
          <w:bCs/>
        </w:rPr>
        <w:t xml:space="preserve"> </w:t>
      </w:r>
      <w:proofErr w:type="gramStart"/>
      <w:r w:rsidRPr="00F90A08">
        <w:rPr>
          <w:b/>
          <w:bCs/>
        </w:rPr>
        <w:t>time period</w:t>
      </w:r>
      <w:proofErr w:type="gramEnd"/>
      <w:r>
        <w:rPr>
          <w:b/>
          <w:bCs/>
        </w:rPr>
        <w:t xml:space="preserve"> X</w:t>
      </w:r>
    </w:p>
    <w:p w14:paraId="36A94069" w14:textId="2D724767" w:rsidR="00CC642B" w:rsidRPr="005E6196" w:rsidRDefault="00CC642B" w:rsidP="00750EC9">
      <w:pPr>
        <w:rPr>
          <w:lang w:val="fi-FI"/>
        </w:rPr>
      </w:pPr>
    </w:p>
    <w:p w14:paraId="6CBEE51C" w14:textId="7DA5829C" w:rsidR="007C056A" w:rsidRDefault="007C056A" w:rsidP="00892E29">
      <w:pPr>
        <w:pStyle w:val="Heading2"/>
        <w:rPr>
          <w:lang w:val="en-US"/>
        </w:rPr>
      </w:pPr>
      <w:r>
        <w:rPr>
          <w:lang w:val="en-US"/>
        </w:rPr>
        <w:t>RAR monitoring</w:t>
      </w:r>
    </w:p>
    <w:p w14:paraId="29B8422B" w14:textId="4CD65CD8" w:rsidR="00D46A01" w:rsidRDefault="00D46A01" w:rsidP="00D46A01">
      <w:pPr>
        <w:rPr>
          <w:lang w:val="en-US"/>
        </w:rPr>
      </w:pPr>
      <w:r w:rsidRPr="00D46A01">
        <w:rPr>
          <w:lang w:val="en-US"/>
        </w:rPr>
        <w:t>In RAN1 #112-bis-e, the fol</w:t>
      </w:r>
      <w:r w:rsidRPr="00F90A08">
        <w:rPr>
          <w:lang w:val="en-US"/>
        </w:rPr>
        <w:t>lowing was agre</w:t>
      </w:r>
      <w:r>
        <w:rPr>
          <w:lang w:val="en-US"/>
        </w:rPr>
        <w:t>ed for the starting point of the RAR window:</w:t>
      </w:r>
    </w:p>
    <w:tbl>
      <w:tblPr>
        <w:tblStyle w:val="TableGrid"/>
        <w:tblW w:w="0" w:type="auto"/>
        <w:tblLook w:val="04A0" w:firstRow="1" w:lastRow="0" w:firstColumn="1" w:lastColumn="0" w:noHBand="0" w:noVBand="1"/>
      </w:tblPr>
      <w:tblGrid>
        <w:gridCol w:w="9629"/>
      </w:tblGrid>
      <w:tr w:rsidR="00D46A01" w14:paraId="2F0285E3" w14:textId="77777777" w:rsidTr="00D46A01">
        <w:tc>
          <w:tcPr>
            <w:tcW w:w="9629" w:type="dxa"/>
          </w:tcPr>
          <w:p w14:paraId="02DABA1A" w14:textId="77777777" w:rsidR="00D46A01" w:rsidRPr="00D46A01" w:rsidRDefault="00D46A01" w:rsidP="00F90A08">
            <w:pPr>
              <w:rPr>
                <w:lang w:val="en-US"/>
              </w:rPr>
            </w:pPr>
            <w:r w:rsidRPr="00F90A08">
              <w:rPr>
                <w:highlight w:val="green"/>
              </w:rPr>
              <w:t>Agreement</w:t>
            </w:r>
          </w:p>
          <w:p w14:paraId="1C221A70" w14:textId="77777777" w:rsidR="00D46A01" w:rsidRPr="00D46A01" w:rsidRDefault="00D46A01" w:rsidP="00F90A08">
            <w:pPr>
              <w:rPr>
                <w:lang w:val="en-US"/>
              </w:rPr>
            </w:pPr>
            <w:r w:rsidRPr="00D46A01">
              <w:t>The starting point of RAR window is after the last symbol of the last valid RO in the RO group corresponding to the multiple PRACH transmissions.</w:t>
            </w:r>
          </w:p>
          <w:p w14:paraId="635D0DDC" w14:textId="77777777" w:rsidR="00D46A01" w:rsidRPr="00D46A01" w:rsidRDefault="00D46A01" w:rsidP="00F90A08">
            <w:pPr>
              <w:rPr>
                <w:lang w:val="en-US"/>
              </w:rPr>
            </w:pPr>
            <w:r w:rsidRPr="00D46A01">
              <w:t>Note: Valid RO(s) refers to what is defined in existing specification, i.e., Section 8.1 in TS 38.213.</w:t>
            </w:r>
          </w:p>
          <w:p w14:paraId="7D152392" w14:textId="7B4F89C5" w:rsidR="00D46A01" w:rsidRDefault="00D46A01" w:rsidP="00D46A01">
            <w:pPr>
              <w:rPr>
                <w:lang w:val="en-US"/>
              </w:rPr>
            </w:pPr>
            <w:r w:rsidRPr="00D46A01">
              <w:t>Note: The last valid RO is irrespective of whether the PRACH transmission on the last valid RO in the RO group is dropped or not</w:t>
            </w:r>
          </w:p>
        </w:tc>
      </w:tr>
    </w:tbl>
    <w:p w14:paraId="04E8CFE2" w14:textId="13295733" w:rsidR="00A744AD" w:rsidRPr="00F90A08" w:rsidRDefault="00D46A01" w:rsidP="00D46A01">
      <w:pPr>
        <w:rPr>
          <w:b/>
          <w:lang w:val="en-US"/>
        </w:rPr>
      </w:pPr>
      <w:r>
        <w:rPr>
          <w:lang w:val="en-US"/>
        </w:rPr>
        <w:t>The agreement however leaves an open point on the RA-RNTI value for the multiple PRACH transmissions, which we will discuss in the remainder of this Section.</w:t>
      </w:r>
    </w:p>
    <w:p w14:paraId="1275E843" w14:textId="43FDBC08" w:rsidR="00380CA3" w:rsidRDefault="003C0223" w:rsidP="00EC1404">
      <w:r w:rsidRPr="003C0223">
        <w:t xml:space="preserve">The </w:t>
      </w:r>
      <w:r>
        <w:t xml:space="preserve">design of the RA-RNTI for multiple PRACH transmissions </w:t>
      </w:r>
      <w:r w:rsidR="00E24741">
        <w:t>needs to be carefully considered</w:t>
      </w:r>
      <w:r w:rsidR="00C5096C">
        <w:t xml:space="preserve">, </w:t>
      </w:r>
      <w:r w:rsidR="00C6158D">
        <w:t>targeting a</w:t>
      </w:r>
      <w:r w:rsidR="00317F6A">
        <w:t xml:space="preserve"> minimum probability o</w:t>
      </w:r>
      <w:r w:rsidR="00C6158D">
        <w:t>f collision</w:t>
      </w:r>
      <w:r w:rsidR="00E24741">
        <w:t xml:space="preserve"> </w:t>
      </w:r>
      <w:r w:rsidR="00CF6B36">
        <w:t xml:space="preserve">to avoid </w:t>
      </w:r>
      <w:r w:rsidR="00285D35">
        <w:t xml:space="preserve">delaying excessively the initial access of a UE performing PRACH repetitions. </w:t>
      </w:r>
      <w:r w:rsidR="009F4043">
        <w:t>Two main approaches can be envisioned for calculation of the RA-RNTI for the multiple PRACH transmissions</w:t>
      </w:r>
      <w:r w:rsidR="00507AAD">
        <w:t xml:space="preserve">, namely based on </w:t>
      </w:r>
      <w:r w:rsidR="00380CA3">
        <w:t xml:space="preserve">one RO of the RO group used for transmission of the PRACH repetitions </w:t>
      </w:r>
      <w:r w:rsidR="000F192C">
        <w:t xml:space="preserve">or based on </w:t>
      </w:r>
      <w:r w:rsidR="00B660FC">
        <w:t>more than one RO of the</w:t>
      </w:r>
      <w:r w:rsidR="004305C3">
        <w:t xml:space="preserve"> RO group used for transmission of the PRACH repetitions.</w:t>
      </w:r>
    </w:p>
    <w:p w14:paraId="5216C9C0" w14:textId="0E796424" w:rsidR="004305C3" w:rsidRDefault="000E7FB0" w:rsidP="00EC1404">
      <w:r>
        <w:t xml:space="preserve">The first approach </w:t>
      </w:r>
      <w:r w:rsidR="00DB0444">
        <w:t>inherits the structure of the RA-RNTI calculation from the single PRACH transmissions</w:t>
      </w:r>
      <w:r w:rsidR="003E5127">
        <w:t xml:space="preserve">, but it has the drawback that </w:t>
      </w:r>
      <w:proofErr w:type="spellStart"/>
      <w:r w:rsidR="0080789F">
        <w:t>gNB</w:t>
      </w:r>
      <w:proofErr w:type="spellEnd"/>
      <w:r w:rsidR="0080789F">
        <w:t xml:space="preserve"> would not be able to disambiguate two UEs transmitting on two RO groups</w:t>
      </w:r>
      <w:r w:rsidR="00782739">
        <w:t xml:space="preserve"> </w:t>
      </w:r>
      <w:r w:rsidR="00227344">
        <w:t xml:space="preserve">sharing the RO to be </w:t>
      </w:r>
      <w:r w:rsidR="00227344">
        <w:lastRenderedPageBreak/>
        <w:t>used for the calculation of the RA-RNTI</w:t>
      </w:r>
      <w:r w:rsidR="00723B6B">
        <w:t>, especially if the two UEs are using the same preamble</w:t>
      </w:r>
      <w:r w:rsidR="00227344">
        <w:t xml:space="preserve">. This could </w:t>
      </w:r>
      <w:r w:rsidR="00B81575">
        <w:t xml:space="preserve">be arguably solved by </w:t>
      </w:r>
      <w:proofErr w:type="spellStart"/>
      <w:r w:rsidR="00B81575">
        <w:t>gNB</w:t>
      </w:r>
      <w:proofErr w:type="spellEnd"/>
      <w:r w:rsidR="00B81575">
        <w:t xml:space="preserve"> configuration, but such an issue would pose a limitation to </w:t>
      </w:r>
      <w:proofErr w:type="spellStart"/>
      <w:r w:rsidR="00B81575">
        <w:t>gNB</w:t>
      </w:r>
      <w:proofErr w:type="spellEnd"/>
      <w:r w:rsidR="00B81575">
        <w:t xml:space="preserve"> configuration</w:t>
      </w:r>
      <w:r w:rsidR="00675583">
        <w:t xml:space="preserve"> which should be avoided.</w:t>
      </w:r>
      <w:r w:rsidR="00723B6B">
        <w:t xml:space="preserve"> </w:t>
      </w:r>
    </w:p>
    <w:p w14:paraId="0B00FCFA" w14:textId="570428AE" w:rsidR="00675583" w:rsidRDefault="00675583" w:rsidP="00EC1404">
      <w:r>
        <w:t xml:space="preserve">The second approach </w:t>
      </w:r>
      <w:r w:rsidR="00B660FC">
        <w:t xml:space="preserve">slightly differs from the structure of the RA-RNTI calculation </w:t>
      </w:r>
      <w:r w:rsidR="006551C5">
        <w:t xml:space="preserve">in the case of single PRACH transmissions, by considering more than one RO </w:t>
      </w:r>
      <w:r w:rsidR="00523B8E">
        <w:t xml:space="preserve">of the RO group or an identifier of the RO group </w:t>
      </w:r>
      <w:r w:rsidR="00F91D3A">
        <w:t>to calculate the RA-RNTI corresponding to the multiple PRACH transmissions. This approach has the advantage that</w:t>
      </w:r>
      <w:r w:rsidR="00AC2055" w:rsidRPr="00AC2055">
        <w:t xml:space="preserve"> </w:t>
      </w:r>
      <w:proofErr w:type="spellStart"/>
      <w:r w:rsidR="00AC2055">
        <w:t>gNB</w:t>
      </w:r>
      <w:proofErr w:type="spellEnd"/>
      <w:r w:rsidR="00AC2055">
        <w:t xml:space="preserve"> would be able to disambiguate two UEs transmitting on two RO groups even when sharing all but one RO</w:t>
      </w:r>
      <w:r w:rsidR="00083F63">
        <w:t xml:space="preserve"> of the RO group</w:t>
      </w:r>
      <w:r w:rsidR="00723B6B">
        <w:t>, and even if the same preamble is used by both UEs</w:t>
      </w:r>
      <w:r w:rsidR="00083F63">
        <w:t xml:space="preserve">. Indeed, since the RA-RNTI calculation is based </w:t>
      </w:r>
      <w:r w:rsidR="00A85C49">
        <w:t xml:space="preserve">either </w:t>
      </w:r>
      <w:r w:rsidR="00083F63">
        <w:t>on more than one RO (e.g.</w:t>
      </w:r>
      <w:r w:rsidR="00723B6B">
        <w:t>,</w:t>
      </w:r>
      <w:r w:rsidR="00083F63">
        <w:t xml:space="preserve"> all the ROs of the RO group) or </w:t>
      </w:r>
      <w:r w:rsidR="00A85C49">
        <w:t xml:space="preserve">on </w:t>
      </w:r>
      <w:r w:rsidR="00083F63">
        <w:t>an identifier of the RO group</w:t>
      </w:r>
      <w:r w:rsidR="00A85C49">
        <w:t>, the RA-RNTI resulting from two different RO groups will be different.</w:t>
      </w:r>
      <w:r w:rsidR="00723B6B">
        <w:t xml:space="preserve"> This would yield a very robust design which is not prone to ambiguity or confusion at both UE and </w:t>
      </w:r>
      <w:proofErr w:type="spellStart"/>
      <w:r w:rsidR="00723B6B">
        <w:t>gNB</w:t>
      </w:r>
      <w:proofErr w:type="spellEnd"/>
      <w:r w:rsidR="00723B6B">
        <w:t xml:space="preserve"> side.</w:t>
      </w:r>
    </w:p>
    <w:p w14:paraId="54F32CCF" w14:textId="620372FF" w:rsidR="002F0492" w:rsidRDefault="007359EE" w:rsidP="00EC1404">
      <w:r>
        <w:t>For instance</w:t>
      </w:r>
      <w:r w:rsidR="001D4B88">
        <w:t>,</w:t>
      </w:r>
      <w:r w:rsidR="00BC6D22">
        <w:t xml:space="preserve"> in case all the ROs of the RO group are used for calculation of</w:t>
      </w:r>
      <w:r w:rsidR="001D4B88">
        <w:t xml:space="preserve"> the RA-RNTI</w:t>
      </w:r>
      <w:r w:rsidR="00BC6D22">
        <w:t>, the RA-RNTI</w:t>
      </w:r>
      <w:r w:rsidR="001D4B88">
        <w:t xml:space="preserve"> for the RO group could be calculated by summing up all the </w:t>
      </w:r>
      <w:proofErr w:type="spellStart"/>
      <w:r w:rsidR="001D4B88">
        <w:t>t_id</w:t>
      </w:r>
      <w:proofErr w:type="spellEnd"/>
      <w:r w:rsidR="001D4B88">
        <w:t xml:space="preserve"> of the ROs</w:t>
      </w:r>
      <w:r w:rsidR="00C0529A">
        <w:t xml:space="preserve"> </w:t>
      </w:r>
      <w:r w:rsidR="00723B6B">
        <w:t xml:space="preserve">and ensuring that the sum does not exceed 80 (maximum value as per legacy calculation), </w:t>
      </w:r>
      <w:r w:rsidR="00C0529A">
        <w:t>as</w:t>
      </w:r>
      <w:r w:rsidR="006500F7">
        <w:t>:</w:t>
      </w:r>
    </w:p>
    <w:p w14:paraId="03884150" w14:textId="6AEBD3FA" w:rsidR="006500F7" w:rsidRPr="00B71987" w:rsidRDefault="006500F7" w:rsidP="005E6196">
      <w:pPr>
        <w:pStyle w:val="EQ"/>
        <w:jc w:val="center"/>
        <w:rPr>
          <w:lang w:eastAsia="ko-KR"/>
        </w:rPr>
      </w:pPr>
      <w:r w:rsidRPr="00B71987">
        <w:rPr>
          <w:lang w:eastAsia="ko-KR"/>
        </w:rPr>
        <w:t xml:space="preserve">RA-RNTI = 1 + s_id + 14 × </w:t>
      </w:r>
      <m:oMath>
        <m:r>
          <w:rPr>
            <w:rFonts w:ascii="Cambria Math" w:hAnsi="Cambria Math"/>
            <w:lang w:eastAsia="ko-KR"/>
          </w:rPr>
          <m:t>mod(</m:t>
        </m:r>
        <m:nary>
          <m:naryPr>
            <m:chr m:val="∑"/>
            <m:limLoc m:val="undOvr"/>
            <m:ctrlPr>
              <w:rPr>
                <w:rFonts w:ascii="Cambria Math" w:hAnsi="Cambria Math"/>
                <w:i/>
                <w:lang w:eastAsia="ko-KR"/>
              </w:rPr>
            </m:ctrlPr>
          </m:naryPr>
          <m:sub>
            <m:r>
              <w:rPr>
                <w:rFonts w:ascii="Cambria Math" w:hAnsi="Cambria Math"/>
                <w:lang w:eastAsia="ko-KR"/>
              </w:rPr>
              <m:t>i=0</m:t>
            </m:r>
          </m:sub>
          <m:sup>
            <m:r>
              <w:rPr>
                <w:rFonts w:ascii="Cambria Math" w:hAnsi="Cambria Math"/>
                <w:lang w:eastAsia="ko-KR"/>
              </w:rPr>
              <m:t>N-1</m:t>
            </m:r>
          </m:sup>
          <m:e>
            <m:r>
              <w:rPr>
                <w:rFonts w:ascii="Cambria Math" w:hAnsi="Cambria Math"/>
                <w:lang w:eastAsia="ko-KR"/>
              </w:rPr>
              <m:t>t_id</m:t>
            </m:r>
          </m:e>
        </m:nary>
        <m:r>
          <w:rPr>
            <w:rFonts w:ascii="Cambria Math" w:hAnsi="Cambria Math"/>
            <w:lang w:eastAsia="ko-KR"/>
          </w:rPr>
          <m:t>, 80)</m:t>
        </m:r>
      </m:oMath>
      <w:r w:rsidRPr="00B71987">
        <w:rPr>
          <w:lang w:eastAsia="ko-KR"/>
        </w:rPr>
        <w:t xml:space="preserve"> + 14 × 80 × f_id + 14 × 80 × 8 × ul_carrier_id</w:t>
      </w:r>
    </w:p>
    <w:p w14:paraId="7FCEB1E7" w14:textId="395F8A23" w:rsidR="006500F7" w:rsidRDefault="007359EE" w:rsidP="00EC1404">
      <w:r>
        <w:t>In this case</w:t>
      </w:r>
      <w:r w:rsidR="00DF0A6C">
        <w:t xml:space="preserve">, if the RO group is composed of two ROs at </w:t>
      </w:r>
      <w:r w:rsidR="00205492">
        <w:t xml:space="preserve">slots </w:t>
      </w:r>
      <w:r w:rsidR="00180CB9">
        <w:t xml:space="preserve">0 and </w:t>
      </w:r>
      <w:r w:rsidR="008F2DAA">
        <w:t>4</w:t>
      </w:r>
      <w:r w:rsidR="00180CB9">
        <w:t xml:space="preserve"> (e.g.</w:t>
      </w:r>
      <w:r w:rsidR="00837715">
        <w:t>,</w:t>
      </w:r>
      <w:r w:rsidR="00180CB9">
        <w:t xml:space="preserve"> Msg1-FDM=8, 8 SSB indexes and SSB-per-RO = </w:t>
      </w:r>
      <w:r w:rsidR="008F2DAA">
        <w:t xml:space="preserve">¼) and </w:t>
      </w:r>
      <w:proofErr w:type="spellStart"/>
      <w:r w:rsidR="008F2DAA">
        <w:t>s_id</w:t>
      </w:r>
      <w:proofErr w:type="spellEnd"/>
      <w:r w:rsidR="008F2DAA">
        <w:t xml:space="preserve"> = </w:t>
      </w:r>
      <w:proofErr w:type="spellStart"/>
      <w:r w:rsidR="008F2DAA">
        <w:t>f_id</w:t>
      </w:r>
      <w:proofErr w:type="spellEnd"/>
      <w:r w:rsidR="008F2DAA">
        <w:t xml:space="preserve"> = </w:t>
      </w:r>
      <w:proofErr w:type="spellStart"/>
      <w:r w:rsidR="008F2DAA">
        <w:t>ul_carrier_id</w:t>
      </w:r>
      <w:proofErr w:type="spellEnd"/>
      <w:r w:rsidR="008F2DAA">
        <w:t xml:space="preserve"> = 0, RA-RNTI = </w:t>
      </w:r>
      <w:r w:rsidR="00325AF9">
        <w:t>57.</w:t>
      </w:r>
    </w:p>
    <w:p w14:paraId="65FCC31C" w14:textId="214330F7" w:rsidR="00325AF9" w:rsidRDefault="007359EE" w:rsidP="00EC1404">
      <w:r>
        <w:t>Alternatively</w:t>
      </w:r>
      <w:r w:rsidR="00325AF9">
        <w:t>,</w:t>
      </w:r>
      <w:r w:rsidR="009C40BA">
        <w:t xml:space="preserve"> </w:t>
      </w:r>
      <w:r w:rsidR="00803900">
        <w:t xml:space="preserve">in case an identifier of the RO group is used for calculation of the RA-RNTI, </w:t>
      </w:r>
      <w:r w:rsidR="009C40BA">
        <w:t xml:space="preserve">two steps need to be </w:t>
      </w:r>
      <w:r w:rsidR="006A14C9">
        <w:t>followed. In a first step all the RO groups a UE could use for transmission of the PRACH repetitions</w:t>
      </w:r>
      <w:r w:rsidR="00CA7CBC">
        <w:t xml:space="preserve"> (e.g.</w:t>
      </w:r>
      <w:r w:rsidR="00723B6B">
        <w:t>,</w:t>
      </w:r>
      <w:r w:rsidR="00CA7CBC">
        <w:t xml:space="preserve"> N configured RO groups)</w:t>
      </w:r>
      <w:r w:rsidR="006A14C9">
        <w:t xml:space="preserve"> are indexed</w:t>
      </w:r>
      <w:r w:rsidR="00CA7CBC">
        <w:t>, for example, from 0 to N-1</w:t>
      </w:r>
      <w:r w:rsidR="00803900">
        <w:t xml:space="preserve">. </w:t>
      </w:r>
      <w:r w:rsidR="00723B6B">
        <w:t xml:space="preserve">This can be done trivially, given that all the groups would be configured sequentially via higher-layer signalling, hence the indices could simply follow the natural order of the RO groups configuration. </w:t>
      </w:r>
      <w:r w:rsidR="00803900">
        <w:t xml:space="preserve">In a second step, </w:t>
      </w:r>
      <w:r w:rsidR="001D6F8A">
        <w:t xml:space="preserve">the RA-RNTI for the RO group </w:t>
      </w:r>
      <w:r w:rsidR="0068216E">
        <w:t>is</w:t>
      </w:r>
      <w:r w:rsidR="001D6F8A">
        <w:t xml:space="preserve"> calculated by </w:t>
      </w:r>
      <w:r w:rsidR="00B27F3E">
        <w:t>defining</w:t>
      </w:r>
      <w:r w:rsidR="00393AC3">
        <w:t xml:space="preserve"> </w:t>
      </w:r>
      <w:proofErr w:type="spellStart"/>
      <w:r w:rsidR="00F937CD">
        <w:t>t_id</w:t>
      </w:r>
      <w:proofErr w:type="spellEnd"/>
      <w:r w:rsidR="00F937CD">
        <w:t xml:space="preserve"> </w:t>
      </w:r>
      <w:r w:rsidR="00B27F3E">
        <w:t xml:space="preserve">as </w:t>
      </w:r>
      <w:r w:rsidR="008E7183">
        <w:t xml:space="preserve">the </w:t>
      </w:r>
      <w:r w:rsidR="00D54A17">
        <w:t>index</w:t>
      </w:r>
      <w:r w:rsidR="008E7183">
        <w:t xml:space="preserve"> </w:t>
      </w:r>
      <w:r w:rsidR="00D3713D">
        <w:t xml:space="preserve">of </w:t>
      </w:r>
      <w:r w:rsidR="003561CA">
        <w:t>the</w:t>
      </w:r>
      <w:r w:rsidR="00D3713D">
        <w:t xml:space="preserve"> RO group</w:t>
      </w:r>
      <w:r w:rsidR="00393AC3">
        <w:t xml:space="preserve"> used for the PRACH transmissions</w:t>
      </w:r>
      <w:r w:rsidR="00D3713D">
        <w:t xml:space="preserve">. For example, let us assume that </w:t>
      </w:r>
      <w:proofErr w:type="spellStart"/>
      <w:r w:rsidR="00D3713D">
        <w:t>gNB</w:t>
      </w:r>
      <w:proofErr w:type="spellEnd"/>
      <w:r w:rsidR="00D3713D">
        <w:t xml:space="preserve"> configures </w:t>
      </w:r>
      <w:r w:rsidR="0068216E">
        <w:t>4</w:t>
      </w:r>
      <w:r w:rsidR="00D3713D">
        <w:t xml:space="preserve"> RO groups, enumerated from 0 to </w:t>
      </w:r>
      <w:r w:rsidR="0068216E">
        <w:t>3</w:t>
      </w:r>
      <w:r w:rsidR="00695319">
        <w:t>,</w:t>
      </w:r>
      <w:r w:rsidR="0068216E">
        <w:t xml:space="preserve"> and that a UE uses </w:t>
      </w:r>
      <w:r w:rsidR="00B37F01">
        <w:t>RO group with index 2 for the multiple PRACH transmissions.</w:t>
      </w:r>
      <w:r w:rsidR="00695319">
        <w:t xml:space="preserve"> </w:t>
      </w:r>
      <w:r w:rsidR="006677BC">
        <w:t xml:space="preserve">In such a case, </w:t>
      </w:r>
      <w:r w:rsidR="004255F0">
        <w:t xml:space="preserve">the RA-RNTI is readily calculated by setting </w:t>
      </w:r>
      <w:proofErr w:type="spellStart"/>
      <w:r w:rsidR="004255F0">
        <w:t>t_id</w:t>
      </w:r>
      <w:proofErr w:type="spellEnd"/>
      <w:r w:rsidR="004255F0">
        <w:t xml:space="preserve"> = 2 and, </w:t>
      </w:r>
      <w:r w:rsidR="006677BC">
        <w:t xml:space="preserve">still assuming </w:t>
      </w:r>
      <w:proofErr w:type="spellStart"/>
      <w:r w:rsidR="006677BC">
        <w:t>s_id</w:t>
      </w:r>
      <w:proofErr w:type="spellEnd"/>
      <w:r w:rsidR="006677BC">
        <w:t xml:space="preserve"> = </w:t>
      </w:r>
      <w:proofErr w:type="spellStart"/>
      <w:r w:rsidR="006677BC">
        <w:t>f_id</w:t>
      </w:r>
      <w:proofErr w:type="spellEnd"/>
      <w:r w:rsidR="006677BC">
        <w:t xml:space="preserve"> = </w:t>
      </w:r>
      <w:proofErr w:type="spellStart"/>
      <w:r w:rsidR="006677BC">
        <w:t>ul_carrier_id</w:t>
      </w:r>
      <w:proofErr w:type="spellEnd"/>
      <w:r w:rsidR="006677BC">
        <w:t xml:space="preserve"> = 0, the RA-RNTI would be equal to</w:t>
      </w:r>
      <w:r w:rsidR="004255F0">
        <w:t xml:space="preserve"> </w:t>
      </w:r>
      <w:r w:rsidR="003472A9">
        <w:t>29</w:t>
      </w:r>
      <w:r w:rsidR="006677BC">
        <w:t>.</w:t>
      </w:r>
    </w:p>
    <w:p w14:paraId="0B9257F6" w14:textId="203A5A34" w:rsidR="00227F47" w:rsidRDefault="00227F47" w:rsidP="00EC1404">
      <w:r>
        <w:t xml:space="preserve">Given the relevance of the UE disambiguation and distinguishability at the </w:t>
      </w:r>
      <w:proofErr w:type="spellStart"/>
      <w:r>
        <w:t>gNB</w:t>
      </w:r>
      <w:proofErr w:type="spellEnd"/>
      <w:r>
        <w:t xml:space="preserve"> in case of multiple PRACH transmissions, we think the definition of a</w:t>
      </w:r>
      <w:r w:rsidR="00106B11">
        <w:t xml:space="preserve"> </w:t>
      </w:r>
      <w:r w:rsidR="0063473A">
        <w:t>RO group</w:t>
      </w:r>
      <w:r w:rsidR="00106B11">
        <w:t xml:space="preserve"> specific RA-RNTI is a paramount step to take in Rel-18. </w:t>
      </w:r>
    </w:p>
    <w:p w14:paraId="7202D708" w14:textId="29BA3BD0" w:rsidR="00106B11" w:rsidRPr="007A602D" w:rsidRDefault="007A602D" w:rsidP="001E1C32">
      <w:pPr>
        <w:rPr>
          <w:b/>
          <w:bCs/>
        </w:rPr>
      </w:pPr>
      <w:r w:rsidRPr="007A602D">
        <w:rPr>
          <w:b/>
          <w:bCs/>
        </w:rPr>
        <w:t xml:space="preserve">Proposal </w:t>
      </w:r>
      <w:r w:rsidR="007359EE">
        <w:rPr>
          <w:b/>
          <w:bCs/>
        </w:rPr>
        <w:t>1</w:t>
      </w:r>
      <w:r w:rsidR="005266BA">
        <w:rPr>
          <w:b/>
          <w:bCs/>
        </w:rPr>
        <w:t>7</w:t>
      </w:r>
      <w:r w:rsidRPr="007A602D">
        <w:rPr>
          <w:b/>
          <w:bCs/>
        </w:rPr>
        <w:t xml:space="preserve">. </w:t>
      </w:r>
      <w:r w:rsidR="00106B11">
        <w:rPr>
          <w:b/>
          <w:bCs/>
        </w:rPr>
        <w:t>RA-RNTI in case of multiple PRACH transmissions is calculated as a function of the</w:t>
      </w:r>
      <w:r w:rsidR="00CB5E97">
        <w:rPr>
          <w:b/>
          <w:bCs/>
        </w:rPr>
        <w:t xml:space="preserve"> </w:t>
      </w:r>
      <w:r w:rsidR="00A751D2">
        <w:rPr>
          <w:b/>
          <w:bCs/>
        </w:rPr>
        <w:t>RO group</w:t>
      </w:r>
      <w:r w:rsidR="00106B11">
        <w:rPr>
          <w:b/>
          <w:bCs/>
        </w:rPr>
        <w:t xml:space="preserve"> used for the multiple PRACH transmissions. FFS: details.</w:t>
      </w:r>
    </w:p>
    <w:p w14:paraId="2D93B9A8" w14:textId="77777777" w:rsidR="00172A95" w:rsidRPr="00A147A7" w:rsidRDefault="00172A95" w:rsidP="00C11BCD">
      <w:pPr>
        <w:rPr>
          <w:lang w:val="en-US"/>
        </w:rPr>
      </w:pPr>
    </w:p>
    <w:p w14:paraId="10445A01" w14:textId="7DCE7018" w:rsidR="00885580" w:rsidRPr="00FF3F81" w:rsidRDefault="007820D0" w:rsidP="00892E29">
      <w:pPr>
        <w:pStyle w:val="Heading1"/>
        <w:spacing w:line="276" w:lineRule="auto"/>
        <w:rPr>
          <w:lang w:val="en-US"/>
        </w:rPr>
      </w:pPr>
      <w:bookmarkStart w:id="24" w:name="_Toc67700564"/>
      <w:bookmarkEnd w:id="3"/>
      <w:r w:rsidRPr="00FF3F81">
        <w:rPr>
          <w:lang w:val="en-US"/>
        </w:rPr>
        <w:t>Conclusion</w:t>
      </w:r>
      <w:bookmarkEnd w:id="24"/>
    </w:p>
    <w:p w14:paraId="16B72FE6" w14:textId="5D73408E"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52777E">
        <w:rPr>
          <w:b w:val="0"/>
          <w:bCs/>
          <w:lang w:val="en-US" w:eastAsia="zh-CN"/>
        </w:rPr>
        <w:t xml:space="preserve">aspects of PRACH enhancements in Rel-18. </w:t>
      </w:r>
      <w:r w:rsidR="00EF070C">
        <w:rPr>
          <w:b w:val="0"/>
          <w:bCs/>
          <w:lang w:val="en-US" w:eastAsia="zh-CN"/>
        </w:rPr>
        <w:t>The following observations were made:</w:t>
      </w:r>
    </w:p>
    <w:p w14:paraId="0BF26315" w14:textId="77777777" w:rsidR="002F4E3B" w:rsidRPr="002D7074" w:rsidRDefault="002F4E3B" w:rsidP="002F4E3B">
      <w:pPr>
        <w:rPr>
          <w:b/>
          <w:bCs/>
          <w:lang w:val="en-US"/>
        </w:rPr>
      </w:pPr>
      <w:bookmarkStart w:id="25" w:name="_Toc67700565"/>
      <w:r w:rsidRPr="00890EF0">
        <w:rPr>
          <w:b/>
          <w:bCs/>
          <w:lang w:val="en-US"/>
        </w:rPr>
        <w:t xml:space="preserve">Observation 1. </w:t>
      </w:r>
      <w:r>
        <w:rPr>
          <w:b/>
          <w:bCs/>
          <w:lang w:val="en-US"/>
        </w:rPr>
        <w:t xml:space="preserve">For the case of 4 PRACH repetitions, if a </w:t>
      </w:r>
      <w:r w:rsidRPr="008D590A">
        <w:rPr>
          <w:b/>
          <w:bCs/>
          <w:lang w:val="en-US"/>
        </w:rPr>
        <w:t>UE</w:t>
      </w:r>
      <w:r>
        <w:rPr>
          <w:b/>
          <w:bCs/>
          <w:lang w:val="en-US"/>
        </w:rPr>
        <w:t xml:space="preserve"> with 2x2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directions rather than using a single</w:t>
      </w:r>
      <w:r w:rsidRPr="008D590A">
        <w:rPr>
          <w:b/>
          <w:bCs/>
          <w:lang w:val="en-US"/>
        </w:rPr>
        <w:t xml:space="preserve"> wide beam</w:t>
      </w:r>
      <w:r>
        <w:rPr>
          <w:b/>
          <w:bCs/>
          <w:lang w:val="en-US"/>
        </w:rPr>
        <w:t>.</w:t>
      </w:r>
    </w:p>
    <w:p w14:paraId="6CCFE5E8" w14:textId="77777777" w:rsidR="002F4E3B" w:rsidRDefault="002F4E3B" w:rsidP="002F4E3B">
      <w:pPr>
        <w:rPr>
          <w:b/>
          <w:bCs/>
          <w:lang w:val="en-US"/>
        </w:rPr>
      </w:pPr>
      <w:r w:rsidRPr="00890EF0">
        <w:rPr>
          <w:b/>
          <w:bCs/>
          <w:lang w:val="en-US"/>
        </w:rPr>
        <w:t xml:space="preserve">Observation </w:t>
      </w:r>
      <w:r>
        <w:rPr>
          <w:b/>
          <w:bCs/>
          <w:lang w:val="en-US"/>
        </w:rPr>
        <w:t>2</w:t>
      </w:r>
      <w:r w:rsidRPr="00890EF0">
        <w:rPr>
          <w:b/>
          <w:bCs/>
          <w:lang w:val="en-US"/>
        </w:rPr>
        <w:t xml:space="preserve">. </w:t>
      </w:r>
      <w:r>
        <w:rPr>
          <w:b/>
          <w:bCs/>
          <w:lang w:val="en-US"/>
        </w:rPr>
        <w:t xml:space="preserve">For the case of 4 PRACH repetitions, if a </w:t>
      </w:r>
      <w:r w:rsidRPr="008D590A">
        <w:rPr>
          <w:b/>
          <w:bCs/>
          <w:lang w:val="en-US"/>
        </w:rPr>
        <w:t>UE</w:t>
      </w:r>
      <w:r>
        <w:rPr>
          <w:b/>
          <w:bCs/>
          <w:lang w:val="en-US"/>
        </w:rPr>
        <w:t xml:space="preserve"> with 1x4 antenna array</w:t>
      </w:r>
      <w:r w:rsidRPr="008D590A">
        <w:rPr>
          <w:b/>
          <w:bCs/>
          <w:lang w:val="en-US"/>
        </w:rPr>
        <w:t xml:space="preserve"> does not have knowledge of channel characteristics in terms of energy distribution in space, i.e., the angular sector where the maximum energy was observed in the DL reception of the SSB in TDD, UE should </w:t>
      </w:r>
      <w:r>
        <w:rPr>
          <w:b/>
          <w:bCs/>
          <w:lang w:val="en-US"/>
        </w:rPr>
        <w:t>perform beam sweeping over different vertical directions rather than using a single</w:t>
      </w:r>
      <w:r w:rsidRPr="008D590A">
        <w:rPr>
          <w:b/>
          <w:bCs/>
          <w:lang w:val="en-US"/>
        </w:rPr>
        <w:t xml:space="preserve"> wide beam</w:t>
      </w:r>
      <w:r>
        <w:rPr>
          <w:b/>
          <w:bCs/>
          <w:lang w:val="en-US"/>
        </w:rPr>
        <w:t>.</w:t>
      </w:r>
    </w:p>
    <w:p w14:paraId="6A8D3F84" w14:textId="77777777" w:rsidR="002F4E3B" w:rsidRPr="008E582B" w:rsidRDefault="002F4E3B" w:rsidP="002F4E3B">
      <w:pPr>
        <w:rPr>
          <w:b/>
          <w:bCs/>
          <w:lang w:val="en-US"/>
        </w:rPr>
      </w:pPr>
      <w:r w:rsidRPr="008E582B">
        <w:rPr>
          <w:b/>
          <w:bCs/>
          <w:lang w:val="en-US"/>
        </w:rPr>
        <w:t xml:space="preserve">Observation </w:t>
      </w:r>
      <w:r>
        <w:rPr>
          <w:b/>
          <w:bCs/>
          <w:lang w:val="en-US"/>
        </w:rPr>
        <w:t>3</w:t>
      </w:r>
      <w:r w:rsidRPr="008E582B">
        <w:rPr>
          <w:b/>
          <w:bCs/>
          <w:lang w:val="en-US"/>
        </w:rPr>
        <w:t>. Multiple PRACH transmissions ha</w:t>
      </w:r>
      <w:r>
        <w:rPr>
          <w:b/>
          <w:bCs/>
          <w:lang w:val="en-US"/>
        </w:rPr>
        <w:t>ve</w:t>
      </w:r>
      <w:r w:rsidRPr="008E582B">
        <w:rPr>
          <w:b/>
          <w:bCs/>
          <w:lang w:val="en-US"/>
        </w:rPr>
        <w:t xml:space="preserve"> several other advantages such as:</w:t>
      </w:r>
    </w:p>
    <w:p w14:paraId="47CAA7A2" w14:textId="77777777" w:rsidR="002F4E3B" w:rsidRPr="008E582B" w:rsidRDefault="002F4E3B" w:rsidP="00892E29">
      <w:pPr>
        <w:pStyle w:val="ListParagraph"/>
        <w:numPr>
          <w:ilvl w:val="0"/>
          <w:numId w:val="27"/>
        </w:numPr>
        <w:rPr>
          <w:b/>
          <w:bCs/>
          <w:lang w:val="en-US"/>
        </w:rPr>
      </w:pPr>
      <w:r w:rsidRPr="008E582B">
        <w:rPr>
          <w:b/>
          <w:bCs/>
          <w:lang w:val="en-US"/>
        </w:rPr>
        <w:t>Providing an effective way to mitigate, if not eliminate at all, the link budget degradation due to the blockages/shadowing caused by the user holding the device.</w:t>
      </w:r>
    </w:p>
    <w:p w14:paraId="448DD548" w14:textId="77777777" w:rsidR="002F4E3B" w:rsidRPr="008E582B" w:rsidRDefault="002F4E3B" w:rsidP="00892E29">
      <w:pPr>
        <w:pStyle w:val="ListParagraph"/>
        <w:numPr>
          <w:ilvl w:val="0"/>
          <w:numId w:val="27"/>
        </w:numPr>
        <w:rPr>
          <w:b/>
          <w:bCs/>
          <w:lang w:val="en-US"/>
        </w:rPr>
      </w:pPr>
      <w:r w:rsidRPr="008E582B">
        <w:rPr>
          <w:b/>
          <w:bCs/>
          <w:lang w:val="en-US"/>
        </w:rPr>
        <w:t>Narrower interference pattern at the receiver.</w:t>
      </w:r>
    </w:p>
    <w:p w14:paraId="103C066C" w14:textId="1D111CDD" w:rsidR="002F4E3B" w:rsidRDefault="002F4E3B" w:rsidP="00892E29">
      <w:pPr>
        <w:pStyle w:val="ListParagraph"/>
        <w:numPr>
          <w:ilvl w:val="0"/>
          <w:numId w:val="27"/>
        </w:numPr>
        <w:rPr>
          <w:b/>
          <w:bCs/>
          <w:lang w:val="en-US"/>
        </w:rPr>
      </w:pPr>
      <w:r w:rsidRPr="008E582B">
        <w:rPr>
          <w:b/>
          <w:bCs/>
          <w:lang w:val="en-US"/>
        </w:rPr>
        <w:t>Msg3 transmission may be transmitted with the best narrow beam</w:t>
      </w:r>
      <w:r>
        <w:rPr>
          <w:b/>
          <w:bCs/>
          <w:lang w:val="en-US"/>
        </w:rPr>
        <w:t xml:space="preserve"> observed during PRACH</w:t>
      </w:r>
    </w:p>
    <w:p w14:paraId="348D1F08" w14:textId="77777777" w:rsidR="007F74C3" w:rsidRDefault="007F74C3" w:rsidP="007F74C3">
      <w:pPr>
        <w:pStyle w:val="ListParagraph"/>
        <w:rPr>
          <w:b/>
          <w:bCs/>
          <w:lang w:val="en-US"/>
        </w:rPr>
      </w:pPr>
    </w:p>
    <w:p w14:paraId="03BAADDA" w14:textId="50B516A3" w:rsidR="004C5711" w:rsidRDefault="004C5711" w:rsidP="004C5711">
      <w:pPr>
        <w:rPr>
          <w:b/>
          <w:bCs/>
        </w:rPr>
      </w:pPr>
      <w:r w:rsidRPr="00B01555">
        <w:rPr>
          <w:b/>
          <w:bCs/>
        </w:rPr>
        <w:t xml:space="preserve">Observation </w:t>
      </w:r>
      <w:r>
        <w:rPr>
          <w:b/>
          <w:bCs/>
        </w:rPr>
        <w:t>4</w:t>
      </w:r>
      <w:r w:rsidRPr="00B01555">
        <w:rPr>
          <w:b/>
          <w:bCs/>
        </w:rPr>
        <w:t xml:space="preserve">. </w:t>
      </w:r>
      <w:r>
        <w:rPr>
          <w:b/>
          <w:bCs/>
        </w:rPr>
        <w:t>S</w:t>
      </w:r>
      <w:r w:rsidRPr="00B01555">
        <w:rPr>
          <w:b/>
          <w:bCs/>
        </w:rPr>
        <w:t>preading the multiple PRACH transmissions over ROs located at different time instances</w:t>
      </w:r>
      <w:r>
        <w:rPr>
          <w:b/>
          <w:bCs/>
        </w:rPr>
        <w:t xml:space="preserve"> allows </w:t>
      </w:r>
      <w:r w:rsidRPr="00B01555">
        <w:rPr>
          <w:b/>
          <w:bCs/>
        </w:rPr>
        <w:t xml:space="preserve">a UE to maximize the EPRE of the single PRACH transmissions and hence maximize the received SNR at </w:t>
      </w:r>
      <w:proofErr w:type="spellStart"/>
      <w:r w:rsidRPr="00B01555">
        <w:rPr>
          <w:b/>
          <w:bCs/>
        </w:rPr>
        <w:t>gNB</w:t>
      </w:r>
      <w:proofErr w:type="spellEnd"/>
      <w:r w:rsidRPr="00B01555">
        <w:rPr>
          <w:b/>
          <w:bCs/>
        </w:rPr>
        <w:t>.</w:t>
      </w:r>
    </w:p>
    <w:p w14:paraId="59F150D8" w14:textId="4E325563" w:rsidR="004C5711" w:rsidRPr="00B01555" w:rsidRDefault="004C5711" w:rsidP="004C5711">
      <w:pPr>
        <w:rPr>
          <w:b/>
          <w:bCs/>
          <w:lang w:val="en-US"/>
        </w:rPr>
      </w:pPr>
      <w:r w:rsidRPr="00EC2957">
        <w:rPr>
          <w:b/>
          <w:bCs/>
          <w:lang w:val="en-US"/>
        </w:rPr>
        <w:lastRenderedPageBreak/>
        <w:t xml:space="preserve">Observation </w:t>
      </w:r>
      <w:r>
        <w:rPr>
          <w:b/>
          <w:bCs/>
          <w:lang w:val="en-US"/>
        </w:rPr>
        <w:t>5</w:t>
      </w:r>
      <w:r w:rsidRPr="00EC2957">
        <w:rPr>
          <w:b/>
          <w:bCs/>
          <w:lang w:val="en-US"/>
        </w:rPr>
        <w:t xml:space="preserve">. Non-consecutive multiple PRACH transmissions increase the average network access delay per UE and the burden to </w:t>
      </w:r>
      <w:proofErr w:type="spellStart"/>
      <w:r w:rsidRPr="00EC2957">
        <w:rPr>
          <w:b/>
          <w:bCs/>
          <w:lang w:val="en-US"/>
        </w:rPr>
        <w:t>gNB</w:t>
      </w:r>
      <w:proofErr w:type="spellEnd"/>
      <w:r w:rsidRPr="00EC2957">
        <w:rPr>
          <w:b/>
          <w:bCs/>
          <w:lang w:val="en-US"/>
        </w:rPr>
        <w:t xml:space="preserve"> memory and buffering.</w:t>
      </w:r>
    </w:p>
    <w:p w14:paraId="4E93CFBB" w14:textId="7C029F90" w:rsidR="004C5711" w:rsidRDefault="004C5711" w:rsidP="004C5711">
      <w:pPr>
        <w:rPr>
          <w:b/>
          <w:bCs/>
          <w:lang w:val="en-US"/>
        </w:rPr>
      </w:pPr>
      <w:r w:rsidRPr="00C163C0">
        <w:rPr>
          <w:b/>
          <w:bCs/>
          <w:lang w:val="en-US"/>
        </w:rPr>
        <w:t xml:space="preserve">Observation </w:t>
      </w:r>
      <w:r>
        <w:rPr>
          <w:b/>
          <w:bCs/>
          <w:lang w:val="en-US"/>
        </w:rPr>
        <w:t>6</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associated to a same SSB index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w:t>
      </w:r>
      <w:r>
        <w:rPr>
          <w:b/>
          <w:bCs/>
          <w:lang w:val="en-US"/>
        </w:rPr>
        <w:t xml:space="preserve"> multiplexed in the frequency domain</w:t>
      </w:r>
      <w:r w:rsidRPr="00C163C0">
        <w:rPr>
          <w:b/>
          <w:bCs/>
          <w:lang w:val="en-US"/>
        </w:rPr>
        <w:t xml:space="preserve"> per time occasion</w:t>
      </w:r>
      <w:r>
        <w:rPr>
          <w:b/>
          <w:bCs/>
          <w:lang w:val="en-US"/>
        </w:rPr>
        <w:t>.</w:t>
      </w:r>
    </w:p>
    <w:p w14:paraId="2FDAD027" w14:textId="0BB04709" w:rsidR="004C5711" w:rsidRPr="00CB2DFC" w:rsidRDefault="004C5711" w:rsidP="004C5711">
      <w:pPr>
        <w:rPr>
          <w:b/>
          <w:bCs/>
          <w:lang w:val="en-US"/>
        </w:rPr>
      </w:pPr>
      <w:r w:rsidRPr="00CB2DFC">
        <w:rPr>
          <w:b/>
          <w:bCs/>
          <w:lang w:val="en-US"/>
        </w:rPr>
        <w:t xml:space="preserve">Observation </w:t>
      </w:r>
      <w:r>
        <w:rPr>
          <w:b/>
          <w:bCs/>
          <w:lang w:val="en-US"/>
        </w:rPr>
        <w:t>7</w:t>
      </w:r>
      <w:r w:rsidRPr="00CB2DFC">
        <w:rPr>
          <w:b/>
          <w:bCs/>
          <w:lang w:val="en-US"/>
        </w:rPr>
        <w:t>. Mapping of SSB indexes to RO first in time domain and then in frequency domain allows a UE to transmit the multiple PRACH transmissions in the shortest time possible optimizing network access delay</w:t>
      </w:r>
      <w:r>
        <w:rPr>
          <w:b/>
          <w:bCs/>
          <w:lang w:val="en-US"/>
        </w:rPr>
        <w:t>.</w:t>
      </w:r>
    </w:p>
    <w:p w14:paraId="78703172" w14:textId="04A1D128" w:rsidR="004C5711" w:rsidRDefault="004C5711" w:rsidP="004C5711">
      <w:pPr>
        <w:rPr>
          <w:b/>
          <w:bCs/>
          <w:lang w:val="en-US"/>
        </w:rPr>
      </w:pPr>
      <w:r w:rsidRPr="00CB2DFC">
        <w:rPr>
          <w:b/>
          <w:bCs/>
          <w:lang w:val="en-US"/>
        </w:rPr>
        <w:t xml:space="preserve">Observation </w:t>
      </w:r>
      <w:r>
        <w:rPr>
          <w:b/>
          <w:bCs/>
          <w:lang w:val="en-US"/>
        </w:rPr>
        <w:t>8</w:t>
      </w:r>
      <w:r w:rsidRPr="00CB2DFC">
        <w:rPr>
          <w:b/>
          <w:bCs/>
          <w:lang w:val="en-US"/>
        </w:rPr>
        <w:t xml:space="preserve">. </w:t>
      </w:r>
      <w:r>
        <w:rPr>
          <w:b/>
          <w:bCs/>
          <w:lang w:val="en-US"/>
        </w:rPr>
        <w:t>The number of frequency multiplexed RO can be controlled (and limited) by setting certain values of the time extension for the SSB to RO mapping in the time domain.</w:t>
      </w:r>
    </w:p>
    <w:p w14:paraId="5DA21A99" w14:textId="4EE19770" w:rsidR="004C5711" w:rsidRDefault="004C5711" w:rsidP="004C5711">
      <w:pPr>
        <w:rPr>
          <w:b/>
          <w:lang w:val="en-US"/>
        </w:rPr>
      </w:pPr>
      <w:r w:rsidRPr="005E6196">
        <w:rPr>
          <w:b/>
          <w:bCs/>
          <w:lang w:val="en-US"/>
        </w:rPr>
        <w:t xml:space="preserve">Observation </w:t>
      </w:r>
      <w:r>
        <w:rPr>
          <w:b/>
          <w:bCs/>
          <w:lang w:val="en-US"/>
        </w:rPr>
        <w:t>9</w:t>
      </w:r>
      <w:r w:rsidRPr="005E6196">
        <w:rPr>
          <w:b/>
          <w:bCs/>
          <w:lang w:val="en-US"/>
        </w:rPr>
        <w:t>. RO sharing between RO groups for different number of multiple PRACH transmissions is feasible only in the case of using different preambles across the RO groups</w:t>
      </w:r>
      <w:r>
        <w:rPr>
          <w:b/>
          <w:bCs/>
          <w:lang w:val="en-US"/>
        </w:rPr>
        <w:t>.</w:t>
      </w:r>
    </w:p>
    <w:p w14:paraId="2EE337A0" w14:textId="3F7B8E76" w:rsidR="004C5711" w:rsidRPr="005E6196" w:rsidRDefault="004C5711" w:rsidP="004C5711">
      <w:pPr>
        <w:rPr>
          <w:b/>
          <w:lang w:val="en-US"/>
        </w:rPr>
      </w:pPr>
      <w:r w:rsidRPr="004278E9">
        <w:rPr>
          <w:b/>
          <w:bCs/>
          <w:lang w:val="en-US"/>
        </w:rPr>
        <w:t xml:space="preserve">Observation </w:t>
      </w:r>
      <w:r>
        <w:rPr>
          <w:b/>
          <w:bCs/>
          <w:lang w:val="en-US"/>
        </w:rPr>
        <w:t>10</w:t>
      </w:r>
      <w:r w:rsidRPr="004278E9">
        <w:rPr>
          <w:b/>
          <w:bCs/>
          <w:lang w:val="en-US"/>
        </w:rPr>
        <w:t xml:space="preserve">. RO sharing between RO groups for </w:t>
      </w:r>
      <w:r>
        <w:rPr>
          <w:b/>
          <w:bCs/>
          <w:lang w:val="en-US"/>
        </w:rPr>
        <w:t>the same</w:t>
      </w:r>
      <w:r w:rsidRPr="004278E9">
        <w:rPr>
          <w:b/>
          <w:bCs/>
          <w:lang w:val="en-US"/>
        </w:rPr>
        <w:t xml:space="preserve"> number of multiple PRACH transmissions is feasible </w:t>
      </w:r>
      <w:r>
        <w:rPr>
          <w:b/>
          <w:bCs/>
          <w:lang w:val="en-US"/>
        </w:rPr>
        <w:t>both</w:t>
      </w:r>
      <w:r w:rsidRPr="004278E9">
        <w:rPr>
          <w:b/>
          <w:bCs/>
          <w:lang w:val="en-US"/>
        </w:rPr>
        <w:t xml:space="preserve"> in the case of using </w:t>
      </w:r>
      <w:r>
        <w:rPr>
          <w:b/>
          <w:bCs/>
          <w:lang w:val="en-US"/>
        </w:rPr>
        <w:t xml:space="preserve">the same or </w:t>
      </w:r>
      <w:r w:rsidRPr="004278E9">
        <w:rPr>
          <w:b/>
          <w:bCs/>
          <w:lang w:val="en-US"/>
        </w:rPr>
        <w:t>different preambles across the RO groups</w:t>
      </w:r>
      <w:r>
        <w:rPr>
          <w:b/>
          <w:bCs/>
          <w:lang w:val="en-US"/>
        </w:rPr>
        <w:t>.</w:t>
      </w:r>
    </w:p>
    <w:p w14:paraId="4DC5D475" w14:textId="77777777" w:rsidR="004C5711" w:rsidRDefault="004C5711" w:rsidP="004C5711">
      <w:r w:rsidRPr="00F34265">
        <w:rPr>
          <w:b/>
          <w:bCs/>
        </w:rPr>
        <w:t xml:space="preserve">Observation </w:t>
      </w:r>
      <w:r>
        <w:rPr>
          <w:b/>
          <w:bCs/>
        </w:rPr>
        <w:t>11</w:t>
      </w:r>
      <w:r w:rsidRPr="00F34265">
        <w:rPr>
          <w:b/>
          <w:bCs/>
        </w:rPr>
        <w:t xml:space="preserve">. </w:t>
      </w:r>
      <w:r>
        <w:rPr>
          <w:b/>
          <w:bCs/>
        </w:rPr>
        <w:t>Explicit c</w:t>
      </w:r>
      <w:r w:rsidRPr="00F34265">
        <w:rPr>
          <w:b/>
          <w:bCs/>
        </w:rPr>
        <w:t xml:space="preserve">onfiguration of RO </w:t>
      </w:r>
      <w:r>
        <w:rPr>
          <w:b/>
          <w:bCs/>
        </w:rPr>
        <w:t>groups</w:t>
      </w:r>
      <w:r w:rsidRPr="00F34265">
        <w:rPr>
          <w:b/>
          <w:bCs/>
        </w:rPr>
        <w:t xml:space="preserve"> for multiple PRACH transmissions allows a </w:t>
      </w:r>
      <w:proofErr w:type="spellStart"/>
      <w:r w:rsidRPr="00F34265">
        <w:rPr>
          <w:b/>
          <w:bCs/>
        </w:rPr>
        <w:t>gNB</w:t>
      </w:r>
      <w:proofErr w:type="spellEnd"/>
      <w:r w:rsidRPr="00F34265">
        <w:rPr>
          <w:b/>
          <w:bCs/>
        </w:rPr>
        <w:t xml:space="preserve"> to control the collision probability and </w:t>
      </w:r>
      <w:proofErr w:type="spellStart"/>
      <w:r w:rsidRPr="00F34265">
        <w:rPr>
          <w:b/>
          <w:bCs/>
        </w:rPr>
        <w:t>gNB</w:t>
      </w:r>
      <w:proofErr w:type="spellEnd"/>
      <w:r w:rsidRPr="00F34265">
        <w:rPr>
          <w:b/>
          <w:bCs/>
        </w:rPr>
        <w:t xml:space="preserve"> detection complexity</w:t>
      </w:r>
      <w:r>
        <w:rPr>
          <w:b/>
          <w:bCs/>
        </w:rPr>
        <w:t>, while also providing a very powerful tool to enable functionalities such as FH, partial/complete RO sharing among RO groups and so on.</w:t>
      </w:r>
    </w:p>
    <w:p w14:paraId="0971E93A" w14:textId="0215187E" w:rsidR="004C5711" w:rsidRPr="00F90A08" w:rsidRDefault="004C5711" w:rsidP="004C5711">
      <w:pPr>
        <w:rPr>
          <w:b/>
          <w:bCs/>
          <w:lang w:val="en-US"/>
        </w:rPr>
      </w:pPr>
      <w:r w:rsidRPr="00F90A08">
        <w:rPr>
          <w:b/>
          <w:bCs/>
          <w:lang w:val="en-US"/>
        </w:rPr>
        <w:t xml:space="preserve">Observation </w:t>
      </w:r>
      <w:r>
        <w:rPr>
          <w:b/>
          <w:bCs/>
          <w:lang w:val="en-US"/>
        </w:rPr>
        <w:t>12</w:t>
      </w:r>
      <w:r w:rsidRPr="00F90A08">
        <w:rPr>
          <w:b/>
          <w:bCs/>
          <w:lang w:val="en-US"/>
        </w:rPr>
        <w:t xml:space="preserve">. The </w:t>
      </w:r>
      <w:proofErr w:type="gramStart"/>
      <w:r w:rsidRPr="00F90A08">
        <w:rPr>
          <w:b/>
          <w:bCs/>
          <w:lang w:val="en-US"/>
        </w:rPr>
        <w:t>time period</w:t>
      </w:r>
      <w:proofErr w:type="gramEnd"/>
      <w:r w:rsidRPr="00F90A08">
        <w:rPr>
          <w:b/>
          <w:bCs/>
          <w:lang w:val="en-US"/>
        </w:rPr>
        <w:t xml:space="preserve"> X can be determined at the UE as </w:t>
      </w:r>
      <w:r>
        <w:rPr>
          <w:b/>
          <w:bCs/>
          <w:lang w:val="en-US"/>
        </w:rPr>
        <w:t xml:space="preserve">the </w:t>
      </w:r>
      <w:r w:rsidRPr="00294110">
        <w:rPr>
          <w:b/>
          <w:bCs/>
          <w:lang w:val="en-US"/>
        </w:rPr>
        <w:t>minimum amount of association pattern periods that contains at least a number of ROs in time domain equal to the size of the RO group to be configured/determined</w:t>
      </w:r>
      <w:r w:rsidRPr="00F90A08">
        <w:rPr>
          <w:b/>
          <w:bCs/>
          <w:lang w:val="en-US"/>
        </w:rPr>
        <w:t>.</w:t>
      </w:r>
    </w:p>
    <w:p w14:paraId="122139C9" w14:textId="77777777" w:rsidR="00132E7F" w:rsidRDefault="00132E7F" w:rsidP="0052777E">
      <w:pPr>
        <w:rPr>
          <w:b/>
          <w:bCs/>
          <w:lang w:val="en-US"/>
        </w:rPr>
      </w:pPr>
    </w:p>
    <w:p w14:paraId="4DA34F91" w14:textId="1FB29AAE" w:rsidR="0052777E" w:rsidRDefault="0052777E" w:rsidP="00970168">
      <w:pPr>
        <w:spacing w:before="120" w:after="120" w:line="276" w:lineRule="auto"/>
        <w:jc w:val="both"/>
        <w:rPr>
          <w:bCs/>
          <w:lang w:val="en-US"/>
        </w:rPr>
      </w:pPr>
      <w:r w:rsidRPr="0052777E">
        <w:rPr>
          <w:bCs/>
          <w:lang w:val="en-US"/>
        </w:rPr>
        <w:t>The following proposals were made:</w:t>
      </w:r>
    </w:p>
    <w:p w14:paraId="21E4C3B4" w14:textId="77777777" w:rsidR="00132E7F" w:rsidRPr="0052777E" w:rsidRDefault="00132E7F" w:rsidP="00970168">
      <w:pPr>
        <w:spacing w:before="120" w:after="120" w:line="276" w:lineRule="auto"/>
        <w:jc w:val="both"/>
        <w:rPr>
          <w:bCs/>
          <w:lang w:val="en-US"/>
        </w:rPr>
      </w:pPr>
    </w:p>
    <w:p w14:paraId="13BC7664" w14:textId="77777777" w:rsidR="007F74C3" w:rsidRPr="002D7074" w:rsidRDefault="007F74C3" w:rsidP="007F74C3">
      <w:pPr>
        <w:rPr>
          <w:b/>
          <w:bCs/>
          <w:lang w:val="en-US"/>
        </w:rPr>
      </w:pPr>
      <w:r w:rsidRPr="00C52EB5">
        <w:rPr>
          <w:b/>
          <w:bCs/>
          <w:lang w:val="en-US"/>
        </w:rPr>
        <w:t xml:space="preserve">Proposal </w:t>
      </w:r>
      <w:r>
        <w:rPr>
          <w:b/>
          <w:bCs/>
          <w:lang w:val="en-US"/>
        </w:rPr>
        <w:t>1</w:t>
      </w:r>
      <w:r w:rsidRPr="00C52EB5">
        <w:rPr>
          <w:b/>
          <w:bCs/>
          <w:lang w:val="en-US"/>
        </w:rPr>
        <w:t xml:space="preserve">. RAN1 to </w:t>
      </w:r>
      <w:r>
        <w:rPr>
          <w:b/>
          <w:bCs/>
          <w:lang w:val="en-US"/>
        </w:rPr>
        <w:t xml:space="preserve">support multiple Msg1 transmissions, i.e., PRACH repetitions, with different Tx beams for FR2. </w:t>
      </w:r>
    </w:p>
    <w:p w14:paraId="3A152C2A" w14:textId="6EC373B1" w:rsidR="007F74C3" w:rsidRDefault="007F74C3" w:rsidP="007F74C3">
      <w:pPr>
        <w:rPr>
          <w:b/>
          <w:bCs/>
          <w:lang w:val="en-US"/>
        </w:rPr>
      </w:pPr>
      <w:r w:rsidRPr="00C52EB5">
        <w:rPr>
          <w:b/>
          <w:bCs/>
          <w:lang w:val="en-US"/>
        </w:rPr>
        <w:t xml:space="preserve">Proposal </w:t>
      </w:r>
      <w:r>
        <w:rPr>
          <w:b/>
          <w:bCs/>
          <w:lang w:val="en-US"/>
        </w:rPr>
        <w:t>2</w:t>
      </w:r>
      <w:r w:rsidRPr="00C52EB5">
        <w:rPr>
          <w:b/>
          <w:bCs/>
          <w:lang w:val="en-US"/>
        </w:rPr>
        <w:t xml:space="preserve">. </w:t>
      </w:r>
      <w:r w:rsidR="00DC454F" w:rsidRPr="00A61A51">
        <w:rPr>
          <w:b/>
          <w:bCs/>
          <w:lang w:val="en-US"/>
        </w:rPr>
        <w:t xml:space="preserve">Determination by the UE of </w:t>
      </w:r>
      <w:r w:rsidR="00DC454F" w:rsidRPr="00F90A08">
        <w:rPr>
          <w:b/>
          <w:bCs/>
          <w:lang w:val="en-US"/>
        </w:rPr>
        <w:t xml:space="preserve">whether multiple PRACH transmissions should be </w:t>
      </w:r>
      <w:r w:rsidR="00DC454F">
        <w:rPr>
          <w:b/>
          <w:bCs/>
          <w:lang w:val="en-US"/>
        </w:rPr>
        <w:t>performed</w:t>
      </w:r>
      <w:r w:rsidR="00DC454F" w:rsidRPr="00F90A08">
        <w:rPr>
          <w:b/>
          <w:bCs/>
          <w:lang w:val="en-US"/>
        </w:rPr>
        <w:t xml:space="preserve"> or not</w:t>
      </w:r>
      <w:r w:rsidR="00DC454F">
        <w:rPr>
          <w:b/>
          <w:bCs/>
          <w:lang w:val="en-US"/>
        </w:rPr>
        <w:t xml:space="preserve"> </w:t>
      </w:r>
      <w:r w:rsidR="00DC454F" w:rsidRPr="00A61A51">
        <w:rPr>
          <w:b/>
          <w:bCs/>
          <w:lang w:val="en-US"/>
        </w:rPr>
        <w:t>is subject to the UE output power being above a certain value, e.g., based on UE’s maximum power. FFS: details</w:t>
      </w:r>
    </w:p>
    <w:p w14:paraId="4A23EE25" w14:textId="4FAAD3AA" w:rsidR="008B0B53" w:rsidRPr="00864050" w:rsidRDefault="00917200" w:rsidP="008B0B53">
      <w:pPr>
        <w:pStyle w:val="ListParagraph"/>
        <w:numPr>
          <w:ilvl w:val="0"/>
          <w:numId w:val="51"/>
        </w:numPr>
        <w:rPr>
          <w:b/>
          <w:bCs/>
          <w:lang w:val="en-US"/>
        </w:rPr>
      </w:pPr>
      <w:r w:rsidRPr="00F923CF">
        <w:rPr>
          <w:b/>
          <w:bCs/>
          <w:lang w:val="en-US"/>
        </w:rPr>
        <w:t>If the UE determines that multiple PRACH transmissions should be performed</w:t>
      </w:r>
      <w:r>
        <w:rPr>
          <w:b/>
          <w:bCs/>
          <w:lang w:val="en-US"/>
        </w:rPr>
        <w:t xml:space="preserve"> based on UE output power</w:t>
      </w:r>
      <w:r w:rsidRPr="00F923CF">
        <w:rPr>
          <w:b/>
          <w:bCs/>
          <w:lang w:val="en-US"/>
        </w:rPr>
        <w:t xml:space="preserve"> then</w:t>
      </w:r>
      <w:r>
        <w:rPr>
          <w:b/>
          <w:bCs/>
          <w:lang w:val="en-US"/>
        </w:rPr>
        <w:t xml:space="preserve"> </w:t>
      </w:r>
      <w:r w:rsidRPr="00F923CF">
        <w:rPr>
          <w:b/>
          <w:bCs/>
          <w:lang w:val="en-US"/>
        </w:rPr>
        <w:t xml:space="preserve">the number of multiple PRACH transmissions </w:t>
      </w:r>
      <w:r>
        <w:rPr>
          <w:b/>
          <w:bCs/>
          <w:lang w:val="en-US"/>
        </w:rPr>
        <w:t xml:space="preserve">is determined according to existing agreements, i.e., </w:t>
      </w:r>
      <w:r w:rsidRPr="00F923CF">
        <w:rPr>
          <w:b/>
          <w:bCs/>
          <w:lang w:val="en-US"/>
        </w:rPr>
        <w:t>using at least SSB-RSRP threshold(s)</w:t>
      </w:r>
      <w:r>
        <w:rPr>
          <w:b/>
          <w:bCs/>
          <w:lang w:val="en-US"/>
        </w:rPr>
        <w:t>.</w:t>
      </w:r>
    </w:p>
    <w:p w14:paraId="27CEC443" w14:textId="76C12F90" w:rsidR="005266BA" w:rsidRDefault="005266BA" w:rsidP="00864050">
      <w:pPr>
        <w:pStyle w:val="ListParagraph"/>
      </w:pPr>
    </w:p>
    <w:p w14:paraId="3D3D3F77" w14:textId="5D41B98B" w:rsidR="00DC454F" w:rsidRPr="005266BA" w:rsidRDefault="005266BA" w:rsidP="005266BA">
      <w:pPr>
        <w:rPr>
          <w:b/>
          <w:bCs/>
          <w:lang w:val="en-US"/>
        </w:rPr>
      </w:pPr>
      <w:r>
        <w:rPr>
          <w:b/>
          <w:bCs/>
          <w:lang w:val="en-US"/>
        </w:rPr>
        <w:t>Proposal 3</w:t>
      </w:r>
      <w:r w:rsidRPr="008E582B">
        <w:rPr>
          <w:b/>
          <w:bCs/>
          <w:lang w:val="en-US"/>
        </w:rPr>
        <w:t xml:space="preserve">. </w:t>
      </w:r>
      <w:r>
        <w:rPr>
          <w:b/>
          <w:bCs/>
          <w:lang w:val="en-US"/>
        </w:rPr>
        <w:t>According to RAN2 agreements, if s</w:t>
      </w:r>
      <w:r w:rsidRPr="005266BA">
        <w:rPr>
          <w:b/>
          <w:bCs/>
          <w:lang w:val="en-US"/>
        </w:rPr>
        <w:t>ingle PRACH transmission is determined for the first RACH attempt</w:t>
      </w:r>
      <w:r>
        <w:rPr>
          <w:b/>
          <w:bCs/>
          <w:lang w:val="en-US"/>
        </w:rPr>
        <w:t>, then t</w:t>
      </w:r>
      <w:r w:rsidRPr="005266BA">
        <w:rPr>
          <w:b/>
          <w:bCs/>
          <w:lang w:val="en-US"/>
        </w:rPr>
        <w:t>he number of multiple PRACH transmissions in RACH re-attempts can</w:t>
      </w:r>
      <w:r>
        <w:rPr>
          <w:b/>
          <w:bCs/>
          <w:lang w:val="en-US"/>
        </w:rPr>
        <w:t>not</w:t>
      </w:r>
      <w:r w:rsidRPr="005266BA">
        <w:rPr>
          <w:b/>
          <w:bCs/>
          <w:lang w:val="en-US"/>
        </w:rPr>
        <w:t xml:space="preserve"> be increased</w:t>
      </w:r>
      <w:r>
        <w:rPr>
          <w:b/>
          <w:bCs/>
          <w:lang w:val="en-US"/>
        </w:rPr>
        <w:t>.</w:t>
      </w:r>
    </w:p>
    <w:p w14:paraId="4DF9788D" w14:textId="667FC266" w:rsidR="00DC454F" w:rsidRPr="006D314A" w:rsidRDefault="00DC454F" w:rsidP="00DC454F">
      <w:pPr>
        <w:rPr>
          <w:lang w:val="en-US"/>
        </w:rPr>
      </w:pPr>
      <w:r>
        <w:rPr>
          <w:b/>
          <w:bCs/>
          <w:lang w:val="en-US"/>
        </w:rPr>
        <w:t xml:space="preserve">Proposal </w:t>
      </w:r>
      <w:r w:rsidR="005266BA">
        <w:rPr>
          <w:b/>
          <w:bCs/>
          <w:lang w:val="en-US"/>
        </w:rPr>
        <w:t>4</w:t>
      </w:r>
      <w:r>
        <w:rPr>
          <w:b/>
          <w:bCs/>
          <w:lang w:val="en-US"/>
        </w:rPr>
        <w:t xml:space="preserve">. If separate preambles are used </w:t>
      </w:r>
      <w:r w:rsidRPr="007617BC">
        <w:rPr>
          <w:b/>
          <w:bCs/>
          <w:lang w:val="en-US"/>
        </w:rPr>
        <w:t>to differentiate the multiple PRACH transmissions with single PRACH transmission,</w:t>
      </w:r>
      <w:r>
        <w:rPr>
          <w:b/>
          <w:bCs/>
          <w:lang w:val="en-US"/>
        </w:rPr>
        <w:t xml:space="preserve"> derive the SSB-RSRP thresholds for PRACH repetitions from the Msg3 RSRP threshold. Details of the configuration and derivation can be left to RAN2.</w:t>
      </w:r>
    </w:p>
    <w:p w14:paraId="3207B4DC" w14:textId="4E51B432" w:rsidR="00DC454F" w:rsidRDefault="00DC454F" w:rsidP="00DC454F">
      <w:pPr>
        <w:rPr>
          <w:b/>
          <w:bCs/>
          <w:lang w:val="en-US"/>
        </w:rPr>
      </w:pPr>
      <w:r w:rsidRPr="00BE3B47">
        <w:rPr>
          <w:b/>
          <w:bCs/>
          <w:lang w:val="en-US"/>
        </w:rPr>
        <w:t xml:space="preserve">Proposal </w:t>
      </w:r>
      <w:r w:rsidR="005266BA">
        <w:rPr>
          <w:b/>
          <w:bCs/>
          <w:lang w:val="en-US"/>
        </w:rPr>
        <w:t>5</w:t>
      </w:r>
      <w:r w:rsidRPr="00BE3B47">
        <w:rPr>
          <w:b/>
          <w:bCs/>
          <w:lang w:val="en-US"/>
        </w:rPr>
        <w:t>. Define SS</w:t>
      </w:r>
      <w:r>
        <w:rPr>
          <w:b/>
          <w:bCs/>
          <w:lang w:val="en-US"/>
        </w:rPr>
        <w:t>B</w:t>
      </w:r>
      <w:r w:rsidRPr="00BE3B47">
        <w:rPr>
          <w:b/>
          <w:bCs/>
          <w:lang w:val="en-US"/>
        </w:rPr>
        <w:t xml:space="preserve">-RSRP </w:t>
      </w:r>
      <w:r>
        <w:rPr>
          <w:b/>
          <w:bCs/>
          <w:lang w:val="en-US"/>
        </w:rPr>
        <w:t>exception</w:t>
      </w:r>
      <w:r w:rsidRPr="00BE3B47">
        <w:rPr>
          <w:b/>
          <w:bCs/>
          <w:lang w:val="en-US"/>
        </w:rPr>
        <w:t xml:space="preserve"> zone to allow a UE to increase the number of PRACH transmissions in case of PRACH re-attempt</w:t>
      </w:r>
      <w:r>
        <w:rPr>
          <w:b/>
          <w:bCs/>
          <w:lang w:val="en-US"/>
        </w:rPr>
        <w:t>.</w:t>
      </w:r>
    </w:p>
    <w:p w14:paraId="11B838DD" w14:textId="2F7AC6A5" w:rsidR="00DC454F" w:rsidRPr="002D7074" w:rsidRDefault="00DC454F" w:rsidP="00DC454F">
      <w:pPr>
        <w:rPr>
          <w:b/>
          <w:lang w:val="en-US"/>
        </w:rPr>
      </w:pPr>
      <w:r w:rsidRPr="002D7074">
        <w:rPr>
          <w:b/>
          <w:lang w:val="en-US"/>
        </w:rPr>
        <w:t xml:space="preserve">Proposal </w:t>
      </w:r>
      <w:r w:rsidR="005266BA">
        <w:rPr>
          <w:b/>
          <w:lang w:val="en-US"/>
        </w:rPr>
        <w:t>6</w:t>
      </w:r>
      <w:r w:rsidRPr="002D7074">
        <w:rPr>
          <w:b/>
          <w:lang w:val="en-US"/>
        </w:rPr>
        <w:t xml:space="preserve">. Define a procedure for increasing the number of the multiple PRACH transmissions at different RACH attempts based on adapting the value </w:t>
      </w:r>
      <w:r w:rsidRPr="002D7074">
        <w:rPr>
          <w:b/>
          <w:bCs/>
          <w:lang w:val="en-US"/>
        </w:rPr>
        <w:t>of the measured SSB-RSRP</w:t>
      </w:r>
      <w:r>
        <w:rPr>
          <w:b/>
          <w:bCs/>
          <w:lang w:val="en-US"/>
        </w:rPr>
        <w:t>, or the SSB-RSRP thresholds, by a higher-layer configured value.</w:t>
      </w:r>
    </w:p>
    <w:p w14:paraId="559164FD" w14:textId="142371AD" w:rsidR="00DC454F" w:rsidRPr="00CB2DFC" w:rsidRDefault="00DC454F" w:rsidP="00DC454F">
      <w:pPr>
        <w:rPr>
          <w:b/>
          <w:bCs/>
          <w:lang w:val="en-US"/>
        </w:rPr>
      </w:pPr>
      <w:r>
        <w:rPr>
          <w:b/>
          <w:bCs/>
          <w:lang w:val="en-US"/>
        </w:rPr>
        <w:t xml:space="preserve">Proposal </w:t>
      </w:r>
      <w:r w:rsidR="005266BA">
        <w:rPr>
          <w:b/>
          <w:bCs/>
          <w:lang w:val="en-US"/>
        </w:rPr>
        <w:t>7</w:t>
      </w:r>
      <w:r>
        <w:rPr>
          <w:b/>
          <w:bCs/>
          <w:lang w:val="en-US"/>
        </w:rPr>
        <w:t>. Modify the SSB to RO mapping in the case of multiple PRACH transmission to mapping the SSB to ROs first in the time domain and then in the frequency domain.</w:t>
      </w:r>
    </w:p>
    <w:p w14:paraId="6C474D11" w14:textId="2ECCA322" w:rsidR="00DC454F" w:rsidRPr="005E6196" w:rsidRDefault="00DC454F" w:rsidP="00DC454F">
      <w:pPr>
        <w:rPr>
          <w:b/>
          <w:bCs/>
        </w:rPr>
      </w:pPr>
      <w:r w:rsidRPr="005E6196">
        <w:rPr>
          <w:b/>
          <w:bCs/>
        </w:rPr>
        <w:t xml:space="preserve">Proposal </w:t>
      </w:r>
      <w:r w:rsidR="005266BA">
        <w:rPr>
          <w:b/>
          <w:bCs/>
        </w:rPr>
        <w:t>8</w:t>
      </w:r>
      <w:r w:rsidRPr="005E6196">
        <w:rPr>
          <w:b/>
          <w:bCs/>
        </w:rPr>
        <w:t xml:space="preserve">. If RAN1 agrees </w:t>
      </w:r>
      <w:r>
        <w:rPr>
          <w:b/>
          <w:bCs/>
        </w:rPr>
        <w:t>to</w:t>
      </w:r>
      <w:r w:rsidRPr="005E6196">
        <w:rPr>
          <w:b/>
          <w:bCs/>
        </w:rPr>
        <w:t xml:space="preserve"> introducing collision rules between valid ROs for multiple PRACH transmissions and other existing ROs, applicability of such rules should be </w:t>
      </w:r>
      <w:r>
        <w:rPr>
          <w:b/>
          <w:bCs/>
        </w:rPr>
        <w:t>up</w:t>
      </w:r>
      <w:r w:rsidRPr="005E6196">
        <w:rPr>
          <w:b/>
          <w:bCs/>
        </w:rPr>
        <w:t xml:space="preserve"> </w:t>
      </w:r>
      <w:r>
        <w:rPr>
          <w:b/>
          <w:bCs/>
        </w:rPr>
        <w:t xml:space="preserve">to cell-specific configuration by </w:t>
      </w:r>
      <w:proofErr w:type="spellStart"/>
      <w:r w:rsidRPr="005E6196">
        <w:rPr>
          <w:b/>
          <w:bCs/>
        </w:rPr>
        <w:t>gNB</w:t>
      </w:r>
      <w:proofErr w:type="spellEnd"/>
      <w:r w:rsidRPr="005E6196">
        <w:rPr>
          <w:b/>
          <w:bCs/>
        </w:rPr>
        <w:t>.</w:t>
      </w:r>
      <w:r>
        <w:rPr>
          <w:b/>
          <w:bCs/>
        </w:rPr>
        <w:t xml:space="preserve"> </w:t>
      </w:r>
    </w:p>
    <w:p w14:paraId="56815BF9" w14:textId="7B9B2C69" w:rsidR="00DC454F" w:rsidRDefault="00DC454F" w:rsidP="00DC454F">
      <w:pPr>
        <w:rPr>
          <w:b/>
          <w:bCs/>
        </w:rPr>
      </w:pPr>
      <w:r>
        <w:rPr>
          <w:b/>
          <w:bCs/>
        </w:rPr>
        <w:t xml:space="preserve">Proposal </w:t>
      </w:r>
      <w:r w:rsidR="005266BA">
        <w:rPr>
          <w:b/>
          <w:bCs/>
        </w:rPr>
        <w:t>9</w:t>
      </w:r>
      <w:r>
        <w:rPr>
          <w:b/>
          <w:bCs/>
        </w:rPr>
        <w:t>. RO sharing among RO groups is supported for the multiple PRACH transmissions. FFS: details.</w:t>
      </w:r>
    </w:p>
    <w:p w14:paraId="15208E5E" w14:textId="0B03A8EA" w:rsidR="006731A4" w:rsidRPr="00DC454F" w:rsidRDefault="00DC454F" w:rsidP="00DC454F">
      <w:pPr>
        <w:rPr>
          <w:b/>
        </w:rPr>
      </w:pPr>
      <w:r>
        <w:rPr>
          <w:b/>
          <w:bCs/>
        </w:rPr>
        <w:t xml:space="preserve">Proposal </w:t>
      </w:r>
      <w:r w:rsidR="005266BA">
        <w:rPr>
          <w:b/>
          <w:bCs/>
        </w:rPr>
        <w:t>10</w:t>
      </w:r>
      <w:r>
        <w:rPr>
          <w:b/>
          <w:bCs/>
        </w:rPr>
        <w:t xml:space="preserve">. Support </w:t>
      </w:r>
      <w:r w:rsidRPr="008101AF">
        <w:rPr>
          <w:b/>
          <w:bCs/>
        </w:rPr>
        <w:t>different starting RB</w:t>
      </w:r>
      <w:r>
        <w:rPr>
          <w:b/>
          <w:bCs/>
        </w:rPr>
        <w:t>s</w:t>
      </w:r>
      <w:r w:rsidRPr="008101AF">
        <w:rPr>
          <w:b/>
          <w:bCs/>
        </w:rPr>
        <w:t xml:space="preserve"> across the multiple PRACH transmissions</w:t>
      </w:r>
      <w:r>
        <w:rPr>
          <w:b/>
          <w:bCs/>
        </w:rPr>
        <w:t>.</w:t>
      </w:r>
    </w:p>
    <w:p w14:paraId="264F3C1F" w14:textId="51BF459E" w:rsidR="00E908DA" w:rsidRPr="005E6196" w:rsidRDefault="00E908DA" w:rsidP="00E908DA">
      <w:pPr>
        <w:rPr>
          <w:b/>
          <w:bCs/>
        </w:rPr>
      </w:pPr>
      <w:r w:rsidRPr="005E6196">
        <w:rPr>
          <w:b/>
          <w:bCs/>
        </w:rPr>
        <w:lastRenderedPageBreak/>
        <w:t xml:space="preserve">Proposal </w:t>
      </w:r>
      <w:r>
        <w:rPr>
          <w:b/>
          <w:bCs/>
        </w:rPr>
        <w:t>1</w:t>
      </w:r>
      <w:r w:rsidR="005266BA">
        <w:rPr>
          <w:b/>
          <w:bCs/>
        </w:rPr>
        <w:t>1</w:t>
      </w:r>
      <w:r w:rsidRPr="005E6196">
        <w:rPr>
          <w:b/>
          <w:bCs/>
        </w:rPr>
        <w:t xml:space="preserve">. Frequency hopping across the multiple PRACH transmissions is implicitly activated and configured by </w:t>
      </w:r>
      <w:proofErr w:type="spellStart"/>
      <w:r w:rsidRPr="005E6196">
        <w:rPr>
          <w:b/>
          <w:bCs/>
        </w:rPr>
        <w:t>gNB</w:t>
      </w:r>
      <w:proofErr w:type="spellEnd"/>
      <w:r w:rsidRPr="005E6196">
        <w:rPr>
          <w:b/>
          <w:bCs/>
        </w:rPr>
        <w:t xml:space="preserve"> via configuration of the RO groups</w:t>
      </w:r>
      <w:r w:rsidR="00DC454F">
        <w:rPr>
          <w:b/>
          <w:bCs/>
        </w:rPr>
        <w:t>.</w:t>
      </w:r>
    </w:p>
    <w:p w14:paraId="444D7A14" w14:textId="76AF201D" w:rsidR="00E908DA" w:rsidRDefault="00E908DA" w:rsidP="00E908DA">
      <w:pPr>
        <w:rPr>
          <w:b/>
          <w:bCs/>
        </w:rPr>
      </w:pPr>
      <w:r>
        <w:rPr>
          <w:b/>
          <w:bCs/>
        </w:rPr>
        <w:t>Proposal 1</w:t>
      </w:r>
      <w:r w:rsidR="005266BA">
        <w:rPr>
          <w:b/>
          <w:bCs/>
        </w:rPr>
        <w:t>2</w:t>
      </w:r>
      <w:r>
        <w:rPr>
          <w:b/>
          <w:bCs/>
        </w:rPr>
        <w:t xml:space="preserve">. Support higher-layer configuration of one or more RO groups for each cell-specific configured number of PRACH repetitions. </w:t>
      </w:r>
    </w:p>
    <w:p w14:paraId="6B51264F" w14:textId="4A0D086A" w:rsidR="00E908DA" w:rsidRDefault="00E908DA" w:rsidP="00E908DA">
      <w:pPr>
        <w:rPr>
          <w:b/>
          <w:bCs/>
        </w:rPr>
      </w:pPr>
      <w:r>
        <w:rPr>
          <w:b/>
          <w:bCs/>
        </w:rPr>
        <w:t>Proposal 1</w:t>
      </w:r>
      <w:r w:rsidR="005266BA">
        <w:rPr>
          <w:b/>
          <w:bCs/>
        </w:rPr>
        <w:t>3</w:t>
      </w:r>
      <w:r>
        <w:rPr>
          <w:b/>
          <w:bCs/>
        </w:rPr>
        <w:t>. If a UE determines that a certain number of PRACH repetitions is to be performed, and more than one RO group is configured for that number of PRACH repetitions, the UE selects one group randomly from the configured groups for performing the multiple PRACH transmissions.</w:t>
      </w:r>
    </w:p>
    <w:p w14:paraId="0E892FEF" w14:textId="2673DAB9" w:rsidR="00E908DA" w:rsidRDefault="00E908DA" w:rsidP="00E908DA">
      <w:pPr>
        <w:rPr>
          <w:b/>
          <w:bCs/>
        </w:rPr>
      </w:pPr>
      <w:r w:rsidRPr="00F90A08">
        <w:rPr>
          <w:b/>
          <w:bCs/>
        </w:rPr>
        <w:t xml:space="preserve">Proposal </w:t>
      </w:r>
      <w:r>
        <w:rPr>
          <w:b/>
          <w:bCs/>
        </w:rPr>
        <w:t>1</w:t>
      </w:r>
      <w:r w:rsidR="005266BA">
        <w:rPr>
          <w:b/>
          <w:bCs/>
        </w:rPr>
        <w:t>4</w:t>
      </w:r>
      <w:r w:rsidRPr="00F90A08">
        <w:rPr>
          <w:b/>
          <w:bCs/>
        </w:rPr>
        <w:t>. RO groups determination/configuration is based on the principle of association pattern period</w:t>
      </w:r>
      <w:r w:rsidR="00DC454F">
        <w:rPr>
          <w:b/>
          <w:bCs/>
        </w:rPr>
        <w:t>.</w:t>
      </w:r>
    </w:p>
    <w:p w14:paraId="19FAEF2B" w14:textId="2AB753C0" w:rsidR="00E908DA" w:rsidRDefault="00E908DA" w:rsidP="00E908DA">
      <w:r w:rsidRPr="005E6196">
        <w:rPr>
          <w:b/>
          <w:bCs/>
        </w:rPr>
        <w:t xml:space="preserve">Proposal </w:t>
      </w:r>
      <w:r>
        <w:rPr>
          <w:b/>
          <w:bCs/>
        </w:rPr>
        <w:t>1</w:t>
      </w:r>
      <w:r w:rsidR="005266BA">
        <w:rPr>
          <w:b/>
          <w:bCs/>
        </w:rPr>
        <w:t>5</w:t>
      </w:r>
      <w:r w:rsidRPr="005E6196">
        <w:rPr>
          <w:b/>
          <w:bCs/>
        </w:rPr>
        <w:t xml:space="preserve">. </w:t>
      </w:r>
      <w:r>
        <w:rPr>
          <w:b/>
          <w:bCs/>
        </w:rPr>
        <w:t>In the case of UE determination of RO groups, ROs should be numbered both in time domain and in frequency domain to simplify the creation of RO groups. RO groups can be determined using such RO indexing.</w:t>
      </w:r>
    </w:p>
    <w:p w14:paraId="0C5C6831" w14:textId="0F9DFDD6" w:rsidR="00E908DA" w:rsidRPr="00E908DA" w:rsidRDefault="00E908DA" w:rsidP="00E908DA">
      <w:pPr>
        <w:rPr>
          <w:b/>
          <w:bCs/>
        </w:rPr>
      </w:pPr>
      <w:r w:rsidRPr="00F90A08">
        <w:rPr>
          <w:b/>
          <w:bCs/>
        </w:rPr>
        <w:t xml:space="preserve">Proposal </w:t>
      </w:r>
      <w:r>
        <w:rPr>
          <w:b/>
          <w:bCs/>
        </w:rPr>
        <w:t>1</w:t>
      </w:r>
      <w:r w:rsidR="005266BA">
        <w:rPr>
          <w:b/>
          <w:bCs/>
        </w:rPr>
        <w:t>6</w:t>
      </w:r>
      <w:r w:rsidRPr="00F90A08">
        <w:rPr>
          <w:b/>
          <w:bCs/>
        </w:rPr>
        <w:t xml:space="preserve">. RAN1 to discuss determination of starting ROs within </w:t>
      </w:r>
      <w:r>
        <w:rPr>
          <w:b/>
          <w:bCs/>
        </w:rPr>
        <w:t>the</w:t>
      </w:r>
      <w:r w:rsidRPr="00F90A08">
        <w:rPr>
          <w:b/>
          <w:bCs/>
        </w:rPr>
        <w:t xml:space="preserve"> </w:t>
      </w:r>
      <w:proofErr w:type="gramStart"/>
      <w:r w:rsidRPr="00F90A08">
        <w:rPr>
          <w:b/>
          <w:bCs/>
        </w:rPr>
        <w:t>time period</w:t>
      </w:r>
      <w:proofErr w:type="gramEnd"/>
      <w:r>
        <w:rPr>
          <w:b/>
          <w:bCs/>
        </w:rPr>
        <w:t xml:space="preserve"> X</w:t>
      </w:r>
      <w:r w:rsidR="00DC454F">
        <w:rPr>
          <w:b/>
          <w:bCs/>
        </w:rPr>
        <w:t>.</w:t>
      </w:r>
    </w:p>
    <w:p w14:paraId="42C678D2" w14:textId="459AAA26" w:rsidR="00E908DA" w:rsidRPr="007A602D" w:rsidRDefault="00E908DA" w:rsidP="00E908DA">
      <w:pPr>
        <w:rPr>
          <w:b/>
          <w:bCs/>
        </w:rPr>
      </w:pPr>
      <w:r w:rsidRPr="007A602D">
        <w:rPr>
          <w:b/>
          <w:bCs/>
        </w:rPr>
        <w:t xml:space="preserve">Proposal </w:t>
      </w:r>
      <w:r>
        <w:rPr>
          <w:b/>
          <w:bCs/>
        </w:rPr>
        <w:t>1</w:t>
      </w:r>
      <w:r w:rsidR="005266BA">
        <w:rPr>
          <w:b/>
          <w:bCs/>
        </w:rPr>
        <w:t>7</w:t>
      </w:r>
      <w:r w:rsidRPr="007A602D">
        <w:rPr>
          <w:b/>
          <w:bCs/>
        </w:rPr>
        <w:t xml:space="preserve">. </w:t>
      </w:r>
      <w:r>
        <w:rPr>
          <w:b/>
          <w:bCs/>
        </w:rPr>
        <w:t>RA-RNTI in case of multiple PRACH transmissions is calculated as a function of the RO group used for the multiple PRACH transmissions. FFS: details.</w:t>
      </w:r>
    </w:p>
    <w:p w14:paraId="5FC752C3" w14:textId="77777777" w:rsidR="0052777E" w:rsidRPr="0052777E" w:rsidRDefault="0052777E" w:rsidP="00970168">
      <w:pPr>
        <w:spacing w:before="120" w:after="120" w:line="276" w:lineRule="auto"/>
        <w:jc w:val="both"/>
        <w:rPr>
          <w:b/>
          <w:bCs/>
          <w:lang w:val="en-U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25"/>
    </w:p>
    <w:p w14:paraId="48CBFBDF" w14:textId="1B57586B" w:rsidR="000C5B5B" w:rsidRDefault="009066B4" w:rsidP="00892E29">
      <w:pPr>
        <w:pStyle w:val="ListParagraph"/>
        <w:numPr>
          <w:ilvl w:val="0"/>
          <w:numId w:val="3"/>
        </w:numPr>
        <w:rPr>
          <w:szCs w:val="20"/>
          <w:lang w:val="en-US"/>
        </w:rPr>
      </w:pPr>
      <w:bookmarkStart w:id="26" w:name="_Ref109719781"/>
      <w:bookmarkStart w:id="27"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26"/>
      <w:bookmarkEnd w:id="27"/>
    </w:p>
    <w:p w14:paraId="00E7B360" w14:textId="1C3996A1" w:rsidR="00E0241A" w:rsidRPr="00D267D1" w:rsidRDefault="00E0241A" w:rsidP="00892E29">
      <w:pPr>
        <w:pStyle w:val="ListParagraph"/>
        <w:numPr>
          <w:ilvl w:val="0"/>
          <w:numId w:val="3"/>
        </w:numPr>
        <w:rPr>
          <w:szCs w:val="20"/>
          <w:lang w:val="en-US"/>
        </w:rPr>
      </w:pPr>
      <w:bookmarkStart w:id="28" w:name="_Ref118276953"/>
      <w:r w:rsidRPr="00E0241A">
        <w:rPr>
          <w:szCs w:val="20"/>
          <w:lang w:val="en-US"/>
        </w:rPr>
        <w:t>R1-2210660</w:t>
      </w:r>
      <w:r>
        <w:rPr>
          <w:szCs w:val="20"/>
          <w:lang w:val="en-US"/>
        </w:rPr>
        <w:t>, “</w:t>
      </w:r>
      <w:r w:rsidRPr="00E0241A">
        <w:rPr>
          <w:szCs w:val="20"/>
          <w:lang w:val="en-US"/>
        </w:rPr>
        <w:t>FL Summary#4 of PRACH coverage enhancements</w:t>
      </w:r>
      <w:r>
        <w:rPr>
          <w:szCs w:val="20"/>
          <w:lang w:val="en-US"/>
        </w:rPr>
        <w:t>”, China Telecom</w:t>
      </w:r>
      <w:bookmarkEnd w:id="28"/>
    </w:p>
    <w:sectPr w:rsidR="00E0241A" w:rsidRPr="00D267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A0415" w14:textId="77777777" w:rsidR="00772732" w:rsidRDefault="00772732">
      <w:r>
        <w:separator/>
      </w:r>
    </w:p>
  </w:endnote>
  <w:endnote w:type="continuationSeparator" w:id="0">
    <w:p w14:paraId="50FB606C" w14:textId="77777777" w:rsidR="00772732" w:rsidRDefault="00772732">
      <w:r>
        <w:continuationSeparator/>
      </w:r>
    </w:p>
  </w:endnote>
  <w:endnote w:type="continuationNotice" w:id="1">
    <w:p w14:paraId="0FAEC9E3" w14:textId="77777777" w:rsidR="00772732" w:rsidRDefault="00772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6A6B4" w14:textId="77777777" w:rsidR="00772732" w:rsidRDefault="00772732">
      <w:r>
        <w:separator/>
      </w:r>
    </w:p>
  </w:footnote>
  <w:footnote w:type="continuationSeparator" w:id="0">
    <w:p w14:paraId="4A6F4F07" w14:textId="77777777" w:rsidR="00772732" w:rsidRDefault="00772732">
      <w:r>
        <w:continuationSeparator/>
      </w:r>
    </w:p>
  </w:footnote>
  <w:footnote w:type="continuationNotice" w:id="1">
    <w:p w14:paraId="11515BC4" w14:textId="77777777" w:rsidR="00772732" w:rsidRDefault="007727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0D63790"/>
    <w:multiLevelType w:val="hybridMultilevel"/>
    <w:tmpl w:val="8C6C9AC4"/>
    <w:lvl w:ilvl="0" w:tplc="FC4EE676">
      <w:start w:val="1"/>
      <w:numFmt w:val="bullet"/>
      <w:lvlText w:val=""/>
      <w:lvlJc w:val="left"/>
      <w:pPr>
        <w:tabs>
          <w:tab w:val="num" w:pos="360"/>
        </w:tabs>
        <w:ind w:left="360" w:hanging="360"/>
      </w:pPr>
      <w:rPr>
        <w:rFonts w:ascii="Wingdings" w:hAnsi="Wingdings" w:hint="default"/>
      </w:rPr>
    </w:lvl>
    <w:lvl w:ilvl="1" w:tplc="C908EE2A" w:tentative="1">
      <w:start w:val="1"/>
      <w:numFmt w:val="bullet"/>
      <w:lvlText w:val=""/>
      <w:lvlJc w:val="left"/>
      <w:pPr>
        <w:tabs>
          <w:tab w:val="num" w:pos="1080"/>
        </w:tabs>
        <w:ind w:left="1080" w:hanging="360"/>
      </w:pPr>
      <w:rPr>
        <w:rFonts w:ascii="Wingdings" w:hAnsi="Wingdings" w:hint="default"/>
      </w:rPr>
    </w:lvl>
    <w:lvl w:ilvl="2" w:tplc="63F88C50" w:tentative="1">
      <w:start w:val="1"/>
      <w:numFmt w:val="bullet"/>
      <w:lvlText w:val=""/>
      <w:lvlJc w:val="left"/>
      <w:pPr>
        <w:tabs>
          <w:tab w:val="num" w:pos="1800"/>
        </w:tabs>
        <w:ind w:left="1800" w:hanging="360"/>
      </w:pPr>
      <w:rPr>
        <w:rFonts w:ascii="Wingdings" w:hAnsi="Wingdings" w:hint="default"/>
      </w:rPr>
    </w:lvl>
    <w:lvl w:ilvl="3" w:tplc="5C56EBBA" w:tentative="1">
      <w:start w:val="1"/>
      <w:numFmt w:val="bullet"/>
      <w:lvlText w:val=""/>
      <w:lvlJc w:val="left"/>
      <w:pPr>
        <w:tabs>
          <w:tab w:val="num" w:pos="2520"/>
        </w:tabs>
        <w:ind w:left="2520" w:hanging="360"/>
      </w:pPr>
      <w:rPr>
        <w:rFonts w:ascii="Wingdings" w:hAnsi="Wingdings" w:hint="default"/>
      </w:rPr>
    </w:lvl>
    <w:lvl w:ilvl="4" w:tplc="C5721FCE" w:tentative="1">
      <w:start w:val="1"/>
      <w:numFmt w:val="bullet"/>
      <w:lvlText w:val=""/>
      <w:lvlJc w:val="left"/>
      <w:pPr>
        <w:tabs>
          <w:tab w:val="num" w:pos="3240"/>
        </w:tabs>
        <w:ind w:left="3240" w:hanging="360"/>
      </w:pPr>
      <w:rPr>
        <w:rFonts w:ascii="Wingdings" w:hAnsi="Wingdings" w:hint="default"/>
      </w:rPr>
    </w:lvl>
    <w:lvl w:ilvl="5" w:tplc="9DA2D64A" w:tentative="1">
      <w:start w:val="1"/>
      <w:numFmt w:val="bullet"/>
      <w:lvlText w:val=""/>
      <w:lvlJc w:val="left"/>
      <w:pPr>
        <w:tabs>
          <w:tab w:val="num" w:pos="3960"/>
        </w:tabs>
        <w:ind w:left="3960" w:hanging="360"/>
      </w:pPr>
      <w:rPr>
        <w:rFonts w:ascii="Wingdings" w:hAnsi="Wingdings" w:hint="default"/>
      </w:rPr>
    </w:lvl>
    <w:lvl w:ilvl="6" w:tplc="9718E746" w:tentative="1">
      <w:start w:val="1"/>
      <w:numFmt w:val="bullet"/>
      <w:lvlText w:val=""/>
      <w:lvlJc w:val="left"/>
      <w:pPr>
        <w:tabs>
          <w:tab w:val="num" w:pos="4680"/>
        </w:tabs>
        <w:ind w:left="4680" w:hanging="360"/>
      </w:pPr>
      <w:rPr>
        <w:rFonts w:ascii="Wingdings" w:hAnsi="Wingdings" w:hint="default"/>
      </w:rPr>
    </w:lvl>
    <w:lvl w:ilvl="7" w:tplc="19B0DDEA" w:tentative="1">
      <w:start w:val="1"/>
      <w:numFmt w:val="bullet"/>
      <w:lvlText w:val=""/>
      <w:lvlJc w:val="left"/>
      <w:pPr>
        <w:tabs>
          <w:tab w:val="num" w:pos="5400"/>
        </w:tabs>
        <w:ind w:left="5400" w:hanging="360"/>
      </w:pPr>
      <w:rPr>
        <w:rFonts w:ascii="Wingdings" w:hAnsi="Wingdings" w:hint="default"/>
      </w:rPr>
    </w:lvl>
    <w:lvl w:ilvl="8" w:tplc="DD1C0D4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17C292C"/>
    <w:multiLevelType w:val="hybridMultilevel"/>
    <w:tmpl w:val="84A2CF7A"/>
    <w:lvl w:ilvl="0" w:tplc="1004EABE">
      <w:start w:val="1"/>
      <w:numFmt w:val="bullet"/>
      <w:lvlText w:val=""/>
      <w:lvlJc w:val="left"/>
      <w:pPr>
        <w:tabs>
          <w:tab w:val="num" w:pos="720"/>
        </w:tabs>
        <w:ind w:left="720" w:hanging="360"/>
      </w:pPr>
      <w:rPr>
        <w:rFonts w:ascii="Symbol" w:hAnsi="Symbol" w:hint="default"/>
      </w:rPr>
    </w:lvl>
    <w:lvl w:ilvl="1" w:tplc="332A51E6" w:tentative="1">
      <w:start w:val="1"/>
      <w:numFmt w:val="bullet"/>
      <w:lvlText w:val=""/>
      <w:lvlJc w:val="left"/>
      <w:pPr>
        <w:tabs>
          <w:tab w:val="num" w:pos="1440"/>
        </w:tabs>
        <w:ind w:left="1440" w:hanging="360"/>
      </w:pPr>
      <w:rPr>
        <w:rFonts w:ascii="Symbol" w:hAnsi="Symbol" w:hint="default"/>
      </w:rPr>
    </w:lvl>
    <w:lvl w:ilvl="2" w:tplc="4BDEF05C" w:tentative="1">
      <w:start w:val="1"/>
      <w:numFmt w:val="bullet"/>
      <w:lvlText w:val=""/>
      <w:lvlJc w:val="left"/>
      <w:pPr>
        <w:tabs>
          <w:tab w:val="num" w:pos="2160"/>
        </w:tabs>
        <w:ind w:left="2160" w:hanging="360"/>
      </w:pPr>
      <w:rPr>
        <w:rFonts w:ascii="Symbol" w:hAnsi="Symbol" w:hint="default"/>
      </w:rPr>
    </w:lvl>
    <w:lvl w:ilvl="3" w:tplc="798A253A" w:tentative="1">
      <w:start w:val="1"/>
      <w:numFmt w:val="bullet"/>
      <w:lvlText w:val=""/>
      <w:lvlJc w:val="left"/>
      <w:pPr>
        <w:tabs>
          <w:tab w:val="num" w:pos="2880"/>
        </w:tabs>
        <w:ind w:left="2880" w:hanging="360"/>
      </w:pPr>
      <w:rPr>
        <w:rFonts w:ascii="Symbol" w:hAnsi="Symbol" w:hint="default"/>
      </w:rPr>
    </w:lvl>
    <w:lvl w:ilvl="4" w:tplc="676AD15A" w:tentative="1">
      <w:start w:val="1"/>
      <w:numFmt w:val="bullet"/>
      <w:lvlText w:val=""/>
      <w:lvlJc w:val="left"/>
      <w:pPr>
        <w:tabs>
          <w:tab w:val="num" w:pos="3600"/>
        </w:tabs>
        <w:ind w:left="3600" w:hanging="360"/>
      </w:pPr>
      <w:rPr>
        <w:rFonts w:ascii="Symbol" w:hAnsi="Symbol" w:hint="default"/>
      </w:rPr>
    </w:lvl>
    <w:lvl w:ilvl="5" w:tplc="18667242" w:tentative="1">
      <w:start w:val="1"/>
      <w:numFmt w:val="bullet"/>
      <w:lvlText w:val=""/>
      <w:lvlJc w:val="left"/>
      <w:pPr>
        <w:tabs>
          <w:tab w:val="num" w:pos="4320"/>
        </w:tabs>
        <w:ind w:left="4320" w:hanging="360"/>
      </w:pPr>
      <w:rPr>
        <w:rFonts w:ascii="Symbol" w:hAnsi="Symbol" w:hint="default"/>
      </w:rPr>
    </w:lvl>
    <w:lvl w:ilvl="6" w:tplc="CE60F80C" w:tentative="1">
      <w:start w:val="1"/>
      <w:numFmt w:val="bullet"/>
      <w:lvlText w:val=""/>
      <w:lvlJc w:val="left"/>
      <w:pPr>
        <w:tabs>
          <w:tab w:val="num" w:pos="5040"/>
        </w:tabs>
        <w:ind w:left="5040" w:hanging="360"/>
      </w:pPr>
      <w:rPr>
        <w:rFonts w:ascii="Symbol" w:hAnsi="Symbol" w:hint="default"/>
      </w:rPr>
    </w:lvl>
    <w:lvl w:ilvl="7" w:tplc="AF32B4E6" w:tentative="1">
      <w:start w:val="1"/>
      <w:numFmt w:val="bullet"/>
      <w:lvlText w:val=""/>
      <w:lvlJc w:val="left"/>
      <w:pPr>
        <w:tabs>
          <w:tab w:val="num" w:pos="5760"/>
        </w:tabs>
        <w:ind w:left="5760" w:hanging="360"/>
      </w:pPr>
      <w:rPr>
        <w:rFonts w:ascii="Symbol" w:hAnsi="Symbol" w:hint="default"/>
      </w:rPr>
    </w:lvl>
    <w:lvl w:ilvl="8" w:tplc="601EB7F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1CA6241"/>
    <w:multiLevelType w:val="hybridMultilevel"/>
    <w:tmpl w:val="A508A1A2"/>
    <w:lvl w:ilvl="0" w:tplc="B894903E">
      <w:start w:val="1"/>
      <w:numFmt w:val="bullet"/>
      <w:lvlText w:val=""/>
      <w:lvlJc w:val="left"/>
      <w:pPr>
        <w:tabs>
          <w:tab w:val="num" w:pos="720"/>
        </w:tabs>
        <w:ind w:left="720" w:hanging="360"/>
      </w:pPr>
      <w:rPr>
        <w:rFonts w:ascii="Symbol" w:hAnsi="Symbol" w:hint="default"/>
      </w:rPr>
    </w:lvl>
    <w:lvl w:ilvl="1" w:tplc="25FA568C" w:tentative="1">
      <w:start w:val="1"/>
      <w:numFmt w:val="bullet"/>
      <w:lvlText w:val=""/>
      <w:lvlJc w:val="left"/>
      <w:pPr>
        <w:tabs>
          <w:tab w:val="num" w:pos="1440"/>
        </w:tabs>
        <w:ind w:left="1440" w:hanging="360"/>
      </w:pPr>
      <w:rPr>
        <w:rFonts w:ascii="Symbol" w:hAnsi="Symbol" w:hint="default"/>
      </w:rPr>
    </w:lvl>
    <w:lvl w:ilvl="2" w:tplc="C296A4C4" w:tentative="1">
      <w:start w:val="1"/>
      <w:numFmt w:val="bullet"/>
      <w:lvlText w:val=""/>
      <w:lvlJc w:val="left"/>
      <w:pPr>
        <w:tabs>
          <w:tab w:val="num" w:pos="2160"/>
        </w:tabs>
        <w:ind w:left="2160" w:hanging="360"/>
      </w:pPr>
      <w:rPr>
        <w:rFonts w:ascii="Symbol" w:hAnsi="Symbol" w:hint="default"/>
      </w:rPr>
    </w:lvl>
    <w:lvl w:ilvl="3" w:tplc="677EBA6C" w:tentative="1">
      <w:start w:val="1"/>
      <w:numFmt w:val="bullet"/>
      <w:lvlText w:val=""/>
      <w:lvlJc w:val="left"/>
      <w:pPr>
        <w:tabs>
          <w:tab w:val="num" w:pos="2880"/>
        </w:tabs>
        <w:ind w:left="2880" w:hanging="360"/>
      </w:pPr>
      <w:rPr>
        <w:rFonts w:ascii="Symbol" w:hAnsi="Symbol" w:hint="default"/>
      </w:rPr>
    </w:lvl>
    <w:lvl w:ilvl="4" w:tplc="52AACEC0" w:tentative="1">
      <w:start w:val="1"/>
      <w:numFmt w:val="bullet"/>
      <w:lvlText w:val=""/>
      <w:lvlJc w:val="left"/>
      <w:pPr>
        <w:tabs>
          <w:tab w:val="num" w:pos="3600"/>
        </w:tabs>
        <w:ind w:left="3600" w:hanging="360"/>
      </w:pPr>
      <w:rPr>
        <w:rFonts w:ascii="Symbol" w:hAnsi="Symbol" w:hint="default"/>
      </w:rPr>
    </w:lvl>
    <w:lvl w:ilvl="5" w:tplc="36F4A1FC" w:tentative="1">
      <w:start w:val="1"/>
      <w:numFmt w:val="bullet"/>
      <w:lvlText w:val=""/>
      <w:lvlJc w:val="left"/>
      <w:pPr>
        <w:tabs>
          <w:tab w:val="num" w:pos="4320"/>
        </w:tabs>
        <w:ind w:left="4320" w:hanging="360"/>
      </w:pPr>
      <w:rPr>
        <w:rFonts w:ascii="Symbol" w:hAnsi="Symbol" w:hint="default"/>
      </w:rPr>
    </w:lvl>
    <w:lvl w:ilvl="6" w:tplc="E07EC6DA" w:tentative="1">
      <w:start w:val="1"/>
      <w:numFmt w:val="bullet"/>
      <w:lvlText w:val=""/>
      <w:lvlJc w:val="left"/>
      <w:pPr>
        <w:tabs>
          <w:tab w:val="num" w:pos="5040"/>
        </w:tabs>
        <w:ind w:left="5040" w:hanging="360"/>
      </w:pPr>
      <w:rPr>
        <w:rFonts w:ascii="Symbol" w:hAnsi="Symbol" w:hint="default"/>
      </w:rPr>
    </w:lvl>
    <w:lvl w:ilvl="7" w:tplc="1FFA09C4" w:tentative="1">
      <w:start w:val="1"/>
      <w:numFmt w:val="bullet"/>
      <w:lvlText w:val=""/>
      <w:lvlJc w:val="left"/>
      <w:pPr>
        <w:tabs>
          <w:tab w:val="num" w:pos="5760"/>
        </w:tabs>
        <w:ind w:left="5760" w:hanging="360"/>
      </w:pPr>
      <w:rPr>
        <w:rFonts w:ascii="Symbol" w:hAnsi="Symbol" w:hint="default"/>
      </w:rPr>
    </w:lvl>
    <w:lvl w:ilvl="8" w:tplc="E7F0A55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506AF2"/>
    <w:multiLevelType w:val="hybridMultilevel"/>
    <w:tmpl w:val="211A33CA"/>
    <w:lvl w:ilvl="0" w:tplc="040C0001">
      <w:start w:val="1"/>
      <w:numFmt w:val="bullet"/>
      <w:lvlText w:val=""/>
      <w:lvlJc w:val="left"/>
      <w:pPr>
        <w:ind w:left="822" w:hanging="360"/>
      </w:pPr>
      <w:rPr>
        <w:rFonts w:ascii="Symbol" w:hAnsi="Symbol" w:hint="default"/>
      </w:rPr>
    </w:lvl>
    <w:lvl w:ilvl="1" w:tplc="040C0003" w:tentative="1">
      <w:start w:val="1"/>
      <w:numFmt w:val="bullet"/>
      <w:lvlText w:val="o"/>
      <w:lvlJc w:val="left"/>
      <w:pPr>
        <w:ind w:left="1542" w:hanging="360"/>
      </w:pPr>
      <w:rPr>
        <w:rFonts w:ascii="Courier New" w:hAnsi="Courier New" w:cs="Courier New" w:hint="default"/>
      </w:rPr>
    </w:lvl>
    <w:lvl w:ilvl="2" w:tplc="040C0005" w:tentative="1">
      <w:start w:val="1"/>
      <w:numFmt w:val="bullet"/>
      <w:lvlText w:val=""/>
      <w:lvlJc w:val="left"/>
      <w:pPr>
        <w:ind w:left="2262" w:hanging="360"/>
      </w:pPr>
      <w:rPr>
        <w:rFonts w:ascii="Wingdings" w:hAnsi="Wingdings" w:hint="default"/>
      </w:rPr>
    </w:lvl>
    <w:lvl w:ilvl="3" w:tplc="040C0001" w:tentative="1">
      <w:start w:val="1"/>
      <w:numFmt w:val="bullet"/>
      <w:lvlText w:val=""/>
      <w:lvlJc w:val="left"/>
      <w:pPr>
        <w:ind w:left="2982" w:hanging="360"/>
      </w:pPr>
      <w:rPr>
        <w:rFonts w:ascii="Symbol" w:hAnsi="Symbol" w:hint="default"/>
      </w:rPr>
    </w:lvl>
    <w:lvl w:ilvl="4" w:tplc="040C0003" w:tentative="1">
      <w:start w:val="1"/>
      <w:numFmt w:val="bullet"/>
      <w:lvlText w:val="o"/>
      <w:lvlJc w:val="left"/>
      <w:pPr>
        <w:ind w:left="3702" w:hanging="360"/>
      </w:pPr>
      <w:rPr>
        <w:rFonts w:ascii="Courier New" w:hAnsi="Courier New" w:cs="Courier New" w:hint="default"/>
      </w:rPr>
    </w:lvl>
    <w:lvl w:ilvl="5" w:tplc="040C0005" w:tentative="1">
      <w:start w:val="1"/>
      <w:numFmt w:val="bullet"/>
      <w:lvlText w:val=""/>
      <w:lvlJc w:val="left"/>
      <w:pPr>
        <w:ind w:left="4422" w:hanging="360"/>
      </w:pPr>
      <w:rPr>
        <w:rFonts w:ascii="Wingdings" w:hAnsi="Wingdings" w:hint="default"/>
      </w:rPr>
    </w:lvl>
    <w:lvl w:ilvl="6" w:tplc="040C0001" w:tentative="1">
      <w:start w:val="1"/>
      <w:numFmt w:val="bullet"/>
      <w:lvlText w:val=""/>
      <w:lvlJc w:val="left"/>
      <w:pPr>
        <w:ind w:left="5142" w:hanging="360"/>
      </w:pPr>
      <w:rPr>
        <w:rFonts w:ascii="Symbol" w:hAnsi="Symbol" w:hint="default"/>
      </w:rPr>
    </w:lvl>
    <w:lvl w:ilvl="7" w:tplc="040C0003" w:tentative="1">
      <w:start w:val="1"/>
      <w:numFmt w:val="bullet"/>
      <w:lvlText w:val="o"/>
      <w:lvlJc w:val="left"/>
      <w:pPr>
        <w:ind w:left="5862" w:hanging="360"/>
      </w:pPr>
      <w:rPr>
        <w:rFonts w:ascii="Courier New" w:hAnsi="Courier New" w:cs="Courier New" w:hint="default"/>
      </w:rPr>
    </w:lvl>
    <w:lvl w:ilvl="8" w:tplc="040C0005" w:tentative="1">
      <w:start w:val="1"/>
      <w:numFmt w:val="bullet"/>
      <w:lvlText w:val=""/>
      <w:lvlJc w:val="left"/>
      <w:pPr>
        <w:ind w:left="6582"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B5F6EC8"/>
    <w:multiLevelType w:val="hybridMultilevel"/>
    <w:tmpl w:val="5B484E90"/>
    <w:lvl w:ilvl="0" w:tplc="B894903E">
      <w:start w:val="1"/>
      <w:numFmt w:val="bullet"/>
      <w:lvlText w:val=""/>
      <w:lvlJc w:val="left"/>
      <w:pPr>
        <w:tabs>
          <w:tab w:val="num" w:pos="1174"/>
        </w:tabs>
        <w:ind w:left="1174" w:hanging="360"/>
      </w:pPr>
      <w:rPr>
        <w:rFonts w:ascii="Symbol" w:hAnsi="Symbol" w:hint="default"/>
      </w:rPr>
    </w:lvl>
    <w:lvl w:ilvl="1" w:tplc="20000003" w:tentative="1">
      <w:start w:val="1"/>
      <w:numFmt w:val="bullet"/>
      <w:lvlText w:val="o"/>
      <w:lvlJc w:val="left"/>
      <w:pPr>
        <w:ind w:left="1894" w:hanging="360"/>
      </w:pPr>
      <w:rPr>
        <w:rFonts w:ascii="Courier New" w:hAnsi="Courier New" w:cs="Courier New" w:hint="default"/>
      </w:rPr>
    </w:lvl>
    <w:lvl w:ilvl="2" w:tplc="20000005" w:tentative="1">
      <w:start w:val="1"/>
      <w:numFmt w:val="bullet"/>
      <w:lvlText w:val=""/>
      <w:lvlJc w:val="left"/>
      <w:pPr>
        <w:ind w:left="2614" w:hanging="360"/>
      </w:pPr>
      <w:rPr>
        <w:rFonts w:ascii="Wingdings" w:hAnsi="Wingdings" w:hint="default"/>
      </w:rPr>
    </w:lvl>
    <w:lvl w:ilvl="3" w:tplc="20000001" w:tentative="1">
      <w:start w:val="1"/>
      <w:numFmt w:val="bullet"/>
      <w:lvlText w:val=""/>
      <w:lvlJc w:val="left"/>
      <w:pPr>
        <w:ind w:left="3334" w:hanging="360"/>
      </w:pPr>
      <w:rPr>
        <w:rFonts w:ascii="Symbol" w:hAnsi="Symbol" w:hint="default"/>
      </w:rPr>
    </w:lvl>
    <w:lvl w:ilvl="4" w:tplc="20000003" w:tentative="1">
      <w:start w:val="1"/>
      <w:numFmt w:val="bullet"/>
      <w:lvlText w:val="o"/>
      <w:lvlJc w:val="left"/>
      <w:pPr>
        <w:ind w:left="4054" w:hanging="360"/>
      </w:pPr>
      <w:rPr>
        <w:rFonts w:ascii="Courier New" w:hAnsi="Courier New" w:cs="Courier New" w:hint="default"/>
      </w:rPr>
    </w:lvl>
    <w:lvl w:ilvl="5" w:tplc="20000005" w:tentative="1">
      <w:start w:val="1"/>
      <w:numFmt w:val="bullet"/>
      <w:lvlText w:val=""/>
      <w:lvlJc w:val="left"/>
      <w:pPr>
        <w:ind w:left="4774" w:hanging="360"/>
      </w:pPr>
      <w:rPr>
        <w:rFonts w:ascii="Wingdings" w:hAnsi="Wingdings" w:hint="default"/>
      </w:rPr>
    </w:lvl>
    <w:lvl w:ilvl="6" w:tplc="20000001" w:tentative="1">
      <w:start w:val="1"/>
      <w:numFmt w:val="bullet"/>
      <w:lvlText w:val=""/>
      <w:lvlJc w:val="left"/>
      <w:pPr>
        <w:ind w:left="5494" w:hanging="360"/>
      </w:pPr>
      <w:rPr>
        <w:rFonts w:ascii="Symbol" w:hAnsi="Symbol" w:hint="default"/>
      </w:rPr>
    </w:lvl>
    <w:lvl w:ilvl="7" w:tplc="20000003" w:tentative="1">
      <w:start w:val="1"/>
      <w:numFmt w:val="bullet"/>
      <w:lvlText w:val="o"/>
      <w:lvlJc w:val="left"/>
      <w:pPr>
        <w:ind w:left="6214" w:hanging="360"/>
      </w:pPr>
      <w:rPr>
        <w:rFonts w:ascii="Courier New" w:hAnsi="Courier New" w:cs="Courier New" w:hint="default"/>
      </w:rPr>
    </w:lvl>
    <w:lvl w:ilvl="8" w:tplc="20000005" w:tentative="1">
      <w:start w:val="1"/>
      <w:numFmt w:val="bullet"/>
      <w:lvlText w:val=""/>
      <w:lvlJc w:val="left"/>
      <w:pPr>
        <w:ind w:left="6934" w:hanging="360"/>
      </w:pPr>
      <w:rPr>
        <w:rFonts w:ascii="Wingdings" w:hAnsi="Wingdings" w:hint="default"/>
      </w:r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9851F2"/>
    <w:multiLevelType w:val="hybridMultilevel"/>
    <w:tmpl w:val="096A9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1D9764A"/>
    <w:multiLevelType w:val="hybridMultilevel"/>
    <w:tmpl w:val="9C40B3FE"/>
    <w:lvl w:ilvl="0" w:tplc="8E6AEE30">
      <w:start w:val="1"/>
      <w:numFmt w:val="bullet"/>
      <w:lvlText w:val=""/>
      <w:lvlJc w:val="left"/>
      <w:pPr>
        <w:tabs>
          <w:tab w:val="num" w:pos="720"/>
        </w:tabs>
        <w:ind w:left="720" w:hanging="360"/>
      </w:pPr>
      <w:rPr>
        <w:rFonts w:ascii="Wingdings" w:hAnsi="Wingdings" w:hint="default"/>
      </w:rPr>
    </w:lvl>
    <w:lvl w:ilvl="1" w:tplc="6F080420">
      <w:numFmt w:val="bullet"/>
      <w:lvlText w:val="‐"/>
      <w:lvlJc w:val="left"/>
      <w:pPr>
        <w:tabs>
          <w:tab w:val="num" w:pos="1440"/>
        </w:tabs>
        <w:ind w:left="1440" w:hanging="360"/>
      </w:pPr>
      <w:rPr>
        <w:rFonts w:ascii="SimSun" w:hAnsi="SimSun" w:hint="default"/>
      </w:rPr>
    </w:lvl>
    <w:lvl w:ilvl="2" w:tplc="81983514" w:tentative="1">
      <w:start w:val="1"/>
      <w:numFmt w:val="bullet"/>
      <w:lvlText w:val=""/>
      <w:lvlJc w:val="left"/>
      <w:pPr>
        <w:tabs>
          <w:tab w:val="num" w:pos="2160"/>
        </w:tabs>
        <w:ind w:left="2160" w:hanging="360"/>
      </w:pPr>
      <w:rPr>
        <w:rFonts w:ascii="Wingdings" w:hAnsi="Wingdings" w:hint="default"/>
      </w:rPr>
    </w:lvl>
    <w:lvl w:ilvl="3" w:tplc="BC1E73C4" w:tentative="1">
      <w:start w:val="1"/>
      <w:numFmt w:val="bullet"/>
      <w:lvlText w:val=""/>
      <w:lvlJc w:val="left"/>
      <w:pPr>
        <w:tabs>
          <w:tab w:val="num" w:pos="2880"/>
        </w:tabs>
        <w:ind w:left="2880" w:hanging="360"/>
      </w:pPr>
      <w:rPr>
        <w:rFonts w:ascii="Wingdings" w:hAnsi="Wingdings" w:hint="default"/>
      </w:rPr>
    </w:lvl>
    <w:lvl w:ilvl="4" w:tplc="9D1E2A10" w:tentative="1">
      <w:start w:val="1"/>
      <w:numFmt w:val="bullet"/>
      <w:lvlText w:val=""/>
      <w:lvlJc w:val="left"/>
      <w:pPr>
        <w:tabs>
          <w:tab w:val="num" w:pos="3600"/>
        </w:tabs>
        <w:ind w:left="3600" w:hanging="360"/>
      </w:pPr>
      <w:rPr>
        <w:rFonts w:ascii="Wingdings" w:hAnsi="Wingdings" w:hint="default"/>
      </w:rPr>
    </w:lvl>
    <w:lvl w:ilvl="5" w:tplc="0A024D62" w:tentative="1">
      <w:start w:val="1"/>
      <w:numFmt w:val="bullet"/>
      <w:lvlText w:val=""/>
      <w:lvlJc w:val="left"/>
      <w:pPr>
        <w:tabs>
          <w:tab w:val="num" w:pos="4320"/>
        </w:tabs>
        <w:ind w:left="4320" w:hanging="360"/>
      </w:pPr>
      <w:rPr>
        <w:rFonts w:ascii="Wingdings" w:hAnsi="Wingdings" w:hint="default"/>
      </w:rPr>
    </w:lvl>
    <w:lvl w:ilvl="6" w:tplc="397477CA" w:tentative="1">
      <w:start w:val="1"/>
      <w:numFmt w:val="bullet"/>
      <w:lvlText w:val=""/>
      <w:lvlJc w:val="left"/>
      <w:pPr>
        <w:tabs>
          <w:tab w:val="num" w:pos="5040"/>
        </w:tabs>
        <w:ind w:left="5040" w:hanging="360"/>
      </w:pPr>
      <w:rPr>
        <w:rFonts w:ascii="Wingdings" w:hAnsi="Wingdings" w:hint="default"/>
      </w:rPr>
    </w:lvl>
    <w:lvl w:ilvl="7" w:tplc="15EC86F2" w:tentative="1">
      <w:start w:val="1"/>
      <w:numFmt w:val="bullet"/>
      <w:lvlText w:val=""/>
      <w:lvlJc w:val="left"/>
      <w:pPr>
        <w:tabs>
          <w:tab w:val="num" w:pos="5760"/>
        </w:tabs>
        <w:ind w:left="5760" w:hanging="360"/>
      </w:pPr>
      <w:rPr>
        <w:rFonts w:ascii="Wingdings" w:hAnsi="Wingdings" w:hint="default"/>
      </w:rPr>
    </w:lvl>
    <w:lvl w:ilvl="8" w:tplc="9B9E799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EB6382"/>
    <w:multiLevelType w:val="hybridMultilevel"/>
    <w:tmpl w:val="92FAF614"/>
    <w:lvl w:ilvl="0" w:tplc="B894903E">
      <w:start w:val="1"/>
      <w:numFmt w:val="bullet"/>
      <w:lvlText w:val=""/>
      <w:lvlJc w:val="left"/>
      <w:pPr>
        <w:tabs>
          <w:tab w:val="num" w:pos="1174"/>
        </w:tabs>
        <w:ind w:left="1174" w:hanging="360"/>
      </w:pPr>
      <w:rPr>
        <w:rFonts w:ascii="Symbol" w:hAnsi="Symbol" w:hint="default"/>
      </w:rPr>
    </w:lvl>
    <w:lvl w:ilvl="1" w:tplc="20000003" w:tentative="1">
      <w:start w:val="1"/>
      <w:numFmt w:val="bullet"/>
      <w:lvlText w:val="o"/>
      <w:lvlJc w:val="left"/>
      <w:pPr>
        <w:ind w:left="1894" w:hanging="360"/>
      </w:pPr>
      <w:rPr>
        <w:rFonts w:ascii="Courier New" w:hAnsi="Courier New" w:cs="Courier New" w:hint="default"/>
      </w:rPr>
    </w:lvl>
    <w:lvl w:ilvl="2" w:tplc="20000005" w:tentative="1">
      <w:start w:val="1"/>
      <w:numFmt w:val="bullet"/>
      <w:lvlText w:val=""/>
      <w:lvlJc w:val="left"/>
      <w:pPr>
        <w:ind w:left="2614" w:hanging="360"/>
      </w:pPr>
      <w:rPr>
        <w:rFonts w:ascii="Wingdings" w:hAnsi="Wingdings" w:hint="default"/>
      </w:rPr>
    </w:lvl>
    <w:lvl w:ilvl="3" w:tplc="20000001" w:tentative="1">
      <w:start w:val="1"/>
      <w:numFmt w:val="bullet"/>
      <w:lvlText w:val=""/>
      <w:lvlJc w:val="left"/>
      <w:pPr>
        <w:ind w:left="3334" w:hanging="360"/>
      </w:pPr>
      <w:rPr>
        <w:rFonts w:ascii="Symbol" w:hAnsi="Symbol" w:hint="default"/>
      </w:rPr>
    </w:lvl>
    <w:lvl w:ilvl="4" w:tplc="20000003" w:tentative="1">
      <w:start w:val="1"/>
      <w:numFmt w:val="bullet"/>
      <w:lvlText w:val="o"/>
      <w:lvlJc w:val="left"/>
      <w:pPr>
        <w:ind w:left="4054" w:hanging="360"/>
      </w:pPr>
      <w:rPr>
        <w:rFonts w:ascii="Courier New" w:hAnsi="Courier New" w:cs="Courier New" w:hint="default"/>
      </w:rPr>
    </w:lvl>
    <w:lvl w:ilvl="5" w:tplc="20000005" w:tentative="1">
      <w:start w:val="1"/>
      <w:numFmt w:val="bullet"/>
      <w:lvlText w:val=""/>
      <w:lvlJc w:val="left"/>
      <w:pPr>
        <w:ind w:left="4774" w:hanging="360"/>
      </w:pPr>
      <w:rPr>
        <w:rFonts w:ascii="Wingdings" w:hAnsi="Wingdings" w:hint="default"/>
      </w:rPr>
    </w:lvl>
    <w:lvl w:ilvl="6" w:tplc="20000001" w:tentative="1">
      <w:start w:val="1"/>
      <w:numFmt w:val="bullet"/>
      <w:lvlText w:val=""/>
      <w:lvlJc w:val="left"/>
      <w:pPr>
        <w:ind w:left="5494" w:hanging="360"/>
      </w:pPr>
      <w:rPr>
        <w:rFonts w:ascii="Symbol" w:hAnsi="Symbol" w:hint="default"/>
      </w:rPr>
    </w:lvl>
    <w:lvl w:ilvl="7" w:tplc="20000003" w:tentative="1">
      <w:start w:val="1"/>
      <w:numFmt w:val="bullet"/>
      <w:lvlText w:val="o"/>
      <w:lvlJc w:val="left"/>
      <w:pPr>
        <w:ind w:left="6214" w:hanging="360"/>
      </w:pPr>
      <w:rPr>
        <w:rFonts w:ascii="Courier New" w:hAnsi="Courier New" w:cs="Courier New" w:hint="default"/>
      </w:rPr>
    </w:lvl>
    <w:lvl w:ilvl="8" w:tplc="20000005" w:tentative="1">
      <w:start w:val="1"/>
      <w:numFmt w:val="bullet"/>
      <w:lvlText w:val=""/>
      <w:lvlJc w:val="left"/>
      <w:pPr>
        <w:ind w:left="6934" w:hanging="360"/>
      </w:pPr>
      <w:rPr>
        <w:rFonts w:ascii="Wingdings" w:hAnsi="Wingdings" w:hint="default"/>
      </w:rPr>
    </w:lvl>
  </w:abstractNum>
  <w:abstractNum w:abstractNumId="1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83F6E25"/>
    <w:multiLevelType w:val="hybridMultilevel"/>
    <w:tmpl w:val="A8F2CC06"/>
    <w:lvl w:ilvl="0" w:tplc="B1CC8A3E">
      <w:start w:val="1"/>
      <w:numFmt w:val="bullet"/>
      <w:lvlText w:val="‐"/>
      <w:lvlJc w:val="left"/>
      <w:pPr>
        <w:tabs>
          <w:tab w:val="num" w:pos="720"/>
        </w:tabs>
        <w:ind w:left="720" w:hanging="360"/>
      </w:pPr>
      <w:rPr>
        <w:rFonts w:ascii="SimSun" w:hAnsi="SimSun" w:hint="default"/>
      </w:rPr>
    </w:lvl>
    <w:lvl w:ilvl="1" w:tplc="13B435E4" w:tentative="1">
      <w:start w:val="1"/>
      <w:numFmt w:val="bullet"/>
      <w:lvlText w:val="‐"/>
      <w:lvlJc w:val="left"/>
      <w:pPr>
        <w:tabs>
          <w:tab w:val="num" w:pos="1440"/>
        </w:tabs>
        <w:ind w:left="1440" w:hanging="360"/>
      </w:pPr>
      <w:rPr>
        <w:rFonts w:ascii="SimSun" w:hAnsi="SimSun" w:hint="default"/>
      </w:rPr>
    </w:lvl>
    <w:lvl w:ilvl="2" w:tplc="B3369D82" w:tentative="1">
      <w:start w:val="1"/>
      <w:numFmt w:val="bullet"/>
      <w:lvlText w:val="‐"/>
      <w:lvlJc w:val="left"/>
      <w:pPr>
        <w:tabs>
          <w:tab w:val="num" w:pos="2160"/>
        </w:tabs>
        <w:ind w:left="2160" w:hanging="360"/>
      </w:pPr>
      <w:rPr>
        <w:rFonts w:ascii="SimSun" w:hAnsi="SimSun" w:hint="default"/>
      </w:rPr>
    </w:lvl>
    <w:lvl w:ilvl="3" w:tplc="164A805C" w:tentative="1">
      <w:start w:val="1"/>
      <w:numFmt w:val="bullet"/>
      <w:lvlText w:val="‐"/>
      <w:lvlJc w:val="left"/>
      <w:pPr>
        <w:tabs>
          <w:tab w:val="num" w:pos="2880"/>
        </w:tabs>
        <w:ind w:left="2880" w:hanging="360"/>
      </w:pPr>
      <w:rPr>
        <w:rFonts w:ascii="SimSun" w:hAnsi="SimSun" w:hint="default"/>
      </w:rPr>
    </w:lvl>
    <w:lvl w:ilvl="4" w:tplc="AD426C98" w:tentative="1">
      <w:start w:val="1"/>
      <w:numFmt w:val="bullet"/>
      <w:lvlText w:val="‐"/>
      <w:lvlJc w:val="left"/>
      <w:pPr>
        <w:tabs>
          <w:tab w:val="num" w:pos="3600"/>
        </w:tabs>
        <w:ind w:left="3600" w:hanging="360"/>
      </w:pPr>
      <w:rPr>
        <w:rFonts w:ascii="SimSun" w:hAnsi="SimSun" w:hint="default"/>
      </w:rPr>
    </w:lvl>
    <w:lvl w:ilvl="5" w:tplc="61CC6A8E" w:tentative="1">
      <w:start w:val="1"/>
      <w:numFmt w:val="bullet"/>
      <w:lvlText w:val="‐"/>
      <w:lvlJc w:val="left"/>
      <w:pPr>
        <w:tabs>
          <w:tab w:val="num" w:pos="4320"/>
        </w:tabs>
        <w:ind w:left="4320" w:hanging="360"/>
      </w:pPr>
      <w:rPr>
        <w:rFonts w:ascii="SimSun" w:hAnsi="SimSun" w:hint="default"/>
      </w:rPr>
    </w:lvl>
    <w:lvl w:ilvl="6" w:tplc="656EC01A" w:tentative="1">
      <w:start w:val="1"/>
      <w:numFmt w:val="bullet"/>
      <w:lvlText w:val="‐"/>
      <w:lvlJc w:val="left"/>
      <w:pPr>
        <w:tabs>
          <w:tab w:val="num" w:pos="5040"/>
        </w:tabs>
        <w:ind w:left="5040" w:hanging="360"/>
      </w:pPr>
      <w:rPr>
        <w:rFonts w:ascii="SimSun" w:hAnsi="SimSun" w:hint="default"/>
      </w:rPr>
    </w:lvl>
    <w:lvl w:ilvl="7" w:tplc="28DE1590" w:tentative="1">
      <w:start w:val="1"/>
      <w:numFmt w:val="bullet"/>
      <w:lvlText w:val="‐"/>
      <w:lvlJc w:val="left"/>
      <w:pPr>
        <w:tabs>
          <w:tab w:val="num" w:pos="5760"/>
        </w:tabs>
        <w:ind w:left="5760" w:hanging="360"/>
      </w:pPr>
      <w:rPr>
        <w:rFonts w:ascii="SimSun" w:hAnsi="SimSun" w:hint="default"/>
      </w:rPr>
    </w:lvl>
    <w:lvl w:ilvl="8" w:tplc="AF9C6D70"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6134F1"/>
    <w:multiLevelType w:val="hybridMultilevel"/>
    <w:tmpl w:val="6F207E56"/>
    <w:lvl w:ilvl="0" w:tplc="B894903E">
      <w:start w:val="1"/>
      <w:numFmt w:val="bullet"/>
      <w:lvlText w:val=""/>
      <w:lvlJc w:val="left"/>
      <w:pPr>
        <w:tabs>
          <w:tab w:val="num" w:pos="1174"/>
        </w:tabs>
        <w:ind w:left="1174" w:hanging="360"/>
      </w:pPr>
      <w:rPr>
        <w:rFonts w:ascii="Symbol" w:hAnsi="Symbol" w:hint="default"/>
      </w:rPr>
    </w:lvl>
    <w:lvl w:ilvl="1" w:tplc="20000003" w:tentative="1">
      <w:start w:val="1"/>
      <w:numFmt w:val="bullet"/>
      <w:lvlText w:val="o"/>
      <w:lvlJc w:val="left"/>
      <w:pPr>
        <w:ind w:left="1894" w:hanging="360"/>
      </w:pPr>
      <w:rPr>
        <w:rFonts w:ascii="Courier New" w:hAnsi="Courier New" w:cs="Courier New" w:hint="default"/>
      </w:rPr>
    </w:lvl>
    <w:lvl w:ilvl="2" w:tplc="20000005" w:tentative="1">
      <w:start w:val="1"/>
      <w:numFmt w:val="bullet"/>
      <w:lvlText w:val=""/>
      <w:lvlJc w:val="left"/>
      <w:pPr>
        <w:ind w:left="2614" w:hanging="360"/>
      </w:pPr>
      <w:rPr>
        <w:rFonts w:ascii="Wingdings" w:hAnsi="Wingdings" w:hint="default"/>
      </w:rPr>
    </w:lvl>
    <w:lvl w:ilvl="3" w:tplc="20000001" w:tentative="1">
      <w:start w:val="1"/>
      <w:numFmt w:val="bullet"/>
      <w:lvlText w:val=""/>
      <w:lvlJc w:val="left"/>
      <w:pPr>
        <w:ind w:left="3334" w:hanging="360"/>
      </w:pPr>
      <w:rPr>
        <w:rFonts w:ascii="Symbol" w:hAnsi="Symbol" w:hint="default"/>
      </w:rPr>
    </w:lvl>
    <w:lvl w:ilvl="4" w:tplc="20000003" w:tentative="1">
      <w:start w:val="1"/>
      <w:numFmt w:val="bullet"/>
      <w:lvlText w:val="o"/>
      <w:lvlJc w:val="left"/>
      <w:pPr>
        <w:ind w:left="4054" w:hanging="360"/>
      </w:pPr>
      <w:rPr>
        <w:rFonts w:ascii="Courier New" w:hAnsi="Courier New" w:cs="Courier New" w:hint="default"/>
      </w:rPr>
    </w:lvl>
    <w:lvl w:ilvl="5" w:tplc="20000005" w:tentative="1">
      <w:start w:val="1"/>
      <w:numFmt w:val="bullet"/>
      <w:lvlText w:val=""/>
      <w:lvlJc w:val="left"/>
      <w:pPr>
        <w:ind w:left="4774" w:hanging="360"/>
      </w:pPr>
      <w:rPr>
        <w:rFonts w:ascii="Wingdings" w:hAnsi="Wingdings" w:hint="default"/>
      </w:rPr>
    </w:lvl>
    <w:lvl w:ilvl="6" w:tplc="20000001" w:tentative="1">
      <w:start w:val="1"/>
      <w:numFmt w:val="bullet"/>
      <w:lvlText w:val=""/>
      <w:lvlJc w:val="left"/>
      <w:pPr>
        <w:ind w:left="5494" w:hanging="360"/>
      </w:pPr>
      <w:rPr>
        <w:rFonts w:ascii="Symbol" w:hAnsi="Symbol" w:hint="default"/>
      </w:rPr>
    </w:lvl>
    <w:lvl w:ilvl="7" w:tplc="20000003" w:tentative="1">
      <w:start w:val="1"/>
      <w:numFmt w:val="bullet"/>
      <w:lvlText w:val="o"/>
      <w:lvlJc w:val="left"/>
      <w:pPr>
        <w:ind w:left="6214" w:hanging="360"/>
      </w:pPr>
      <w:rPr>
        <w:rFonts w:ascii="Courier New" w:hAnsi="Courier New" w:cs="Courier New" w:hint="default"/>
      </w:rPr>
    </w:lvl>
    <w:lvl w:ilvl="8" w:tplc="20000005" w:tentative="1">
      <w:start w:val="1"/>
      <w:numFmt w:val="bullet"/>
      <w:lvlText w:val=""/>
      <w:lvlJc w:val="left"/>
      <w:pPr>
        <w:ind w:left="6934" w:hanging="360"/>
      </w:pPr>
      <w:rPr>
        <w:rFonts w:ascii="Wingdings" w:hAnsi="Wingdings" w:hint="default"/>
      </w:rPr>
    </w:lvl>
  </w:abstractNum>
  <w:abstractNum w:abstractNumId="20" w15:restartNumberingAfterBreak="0">
    <w:nsid w:val="2BF47CB9"/>
    <w:multiLevelType w:val="hybridMultilevel"/>
    <w:tmpl w:val="253E088E"/>
    <w:lvl w:ilvl="0" w:tplc="040C0001">
      <w:start w:val="1"/>
      <w:numFmt w:val="bullet"/>
      <w:lvlText w:val=""/>
      <w:lvlJc w:val="left"/>
      <w:pPr>
        <w:ind w:left="928" w:hanging="360"/>
      </w:pPr>
      <w:rPr>
        <w:rFonts w:ascii="Symbol" w:hAnsi="Symbol"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51394C"/>
    <w:multiLevelType w:val="hybridMultilevel"/>
    <w:tmpl w:val="279CF5AC"/>
    <w:lvl w:ilvl="0" w:tplc="040C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D3F5942"/>
    <w:multiLevelType w:val="hybridMultilevel"/>
    <w:tmpl w:val="27B0EC2A"/>
    <w:lvl w:ilvl="0" w:tplc="A1A47F46">
      <w:start w:val="1"/>
      <w:numFmt w:val="bullet"/>
      <w:lvlText w:val=""/>
      <w:lvlJc w:val="left"/>
      <w:pPr>
        <w:tabs>
          <w:tab w:val="num" w:pos="720"/>
        </w:tabs>
        <w:ind w:left="720" w:hanging="360"/>
      </w:pPr>
      <w:rPr>
        <w:rFonts w:ascii="Symbol" w:hAnsi="Symbol" w:hint="default"/>
      </w:rPr>
    </w:lvl>
    <w:lvl w:ilvl="1" w:tplc="46DA73D0" w:tentative="1">
      <w:start w:val="1"/>
      <w:numFmt w:val="bullet"/>
      <w:lvlText w:val=""/>
      <w:lvlJc w:val="left"/>
      <w:pPr>
        <w:tabs>
          <w:tab w:val="num" w:pos="1440"/>
        </w:tabs>
        <w:ind w:left="1440" w:hanging="360"/>
      </w:pPr>
      <w:rPr>
        <w:rFonts w:ascii="Symbol" w:hAnsi="Symbol" w:hint="default"/>
      </w:rPr>
    </w:lvl>
    <w:lvl w:ilvl="2" w:tplc="8AFC8320" w:tentative="1">
      <w:start w:val="1"/>
      <w:numFmt w:val="bullet"/>
      <w:lvlText w:val=""/>
      <w:lvlJc w:val="left"/>
      <w:pPr>
        <w:tabs>
          <w:tab w:val="num" w:pos="2160"/>
        </w:tabs>
        <w:ind w:left="2160" w:hanging="360"/>
      </w:pPr>
      <w:rPr>
        <w:rFonts w:ascii="Symbol" w:hAnsi="Symbol" w:hint="default"/>
      </w:rPr>
    </w:lvl>
    <w:lvl w:ilvl="3" w:tplc="0C7E8344" w:tentative="1">
      <w:start w:val="1"/>
      <w:numFmt w:val="bullet"/>
      <w:lvlText w:val=""/>
      <w:lvlJc w:val="left"/>
      <w:pPr>
        <w:tabs>
          <w:tab w:val="num" w:pos="2880"/>
        </w:tabs>
        <w:ind w:left="2880" w:hanging="360"/>
      </w:pPr>
      <w:rPr>
        <w:rFonts w:ascii="Symbol" w:hAnsi="Symbol" w:hint="default"/>
      </w:rPr>
    </w:lvl>
    <w:lvl w:ilvl="4" w:tplc="51A6E484" w:tentative="1">
      <w:start w:val="1"/>
      <w:numFmt w:val="bullet"/>
      <w:lvlText w:val=""/>
      <w:lvlJc w:val="left"/>
      <w:pPr>
        <w:tabs>
          <w:tab w:val="num" w:pos="3600"/>
        </w:tabs>
        <w:ind w:left="3600" w:hanging="360"/>
      </w:pPr>
      <w:rPr>
        <w:rFonts w:ascii="Symbol" w:hAnsi="Symbol" w:hint="default"/>
      </w:rPr>
    </w:lvl>
    <w:lvl w:ilvl="5" w:tplc="3F1C7488" w:tentative="1">
      <w:start w:val="1"/>
      <w:numFmt w:val="bullet"/>
      <w:lvlText w:val=""/>
      <w:lvlJc w:val="left"/>
      <w:pPr>
        <w:tabs>
          <w:tab w:val="num" w:pos="4320"/>
        </w:tabs>
        <w:ind w:left="4320" w:hanging="360"/>
      </w:pPr>
      <w:rPr>
        <w:rFonts w:ascii="Symbol" w:hAnsi="Symbol" w:hint="default"/>
      </w:rPr>
    </w:lvl>
    <w:lvl w:ilvl="6" w:tplc="ECBA469C" w:tentative="1">
      <w:start w:val="1"/>
      <w:numFmt w:val="bullet"/>
      <w:lvlText w:val=""/>
      <w:lvlJc w:val="left"/>
      <w:pPr>
        <w:tabs>
          <w:tab w:val="num" w:pos="5040"/>
        </w:tabs>
        <w:ind w:left="5040" w:hanging="360"/>
      </w:pPr>
      <w:rPr>
        <w:rFonts w:ascii="Symbol" w:hAnsi="Symbol" w:hint="default"/>
      </w:rPr>
    </w:lvl>
    <w:lvl w:ilvl="7" w:tplc="44F62528" w:tentative="1">
      <w:start w:val="1"/>
      <w:numFmt w:val="bullet"/>
      <w:lvlText w:val=""/>
      <w:lvlJc w:val="left"/>
      <w:pPr>
        <w:tabs>
          <w:tab w:val="num" w:pos="5760"/>
        </w:tabs>
        <w:ind w:left="5760" w:hanging="360"/>
      </w:pPr>
      <w:rPr>
        <w:rFonts w:ascii="Symbol" w:hAnsi="Symbol" w:hint="default"/>
      </w:rPr>
    </w:lvl>
    <w:lvl w:ilvl="8" w:tplc="F0A22CA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D627BB"/>
    <w:multiLevelType w:val="hybridMultilevel"/>
    <w:tmpl w:val="BE88D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3153ED"/>
    <w:multiLevelType w:val="hybridMultilevel"/>
    <w:tmpl w:val="E9028B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CFF0793"/>
    <w:multiLevelType w:val="hybridMultilevel"/>
    <w:tmpl w:val="75A6E174"/>
    <w:lvl w:ilvl="0" w:tplc="AAC869F6">
      <w:start w:val="1"/>
      <w:numFmt w:val="bullet"/>
      <w:lvlText w:val=""/>
      <w:lvlJc w:val="left"/>
      <w:pPr>
        <w:tabs>
          <w:tab w:val="num" w:pos="720"/>
        </w:tabs>
        <w:ind w:left="720" w:hanging="360"/>
      </w:pPr>
      <w:rPr>
        <w:rFonts w:ascii="Symbol" w:hAnsi="Symbol" w:hint="default"/>
      </w:rPr>
    </w:lvl>
    <w:lvl w:ilvl="1" w:tplc="82686E14" w:tentative="1">
      <w:start w:val="1"/>
      <w:numFmt w:val="bullet"/>
      <w:lvlText w:val=""/>
      <w:lvlJc w:val="left"/>
      <w:pPr>
        <w:tabs>
          <w:tab w:val="num" w:pos="1440"/>
        </w:tabs>
        <w:ind w:left="1440" w:hanging="360"/>
      </w:pPr>
      <w:rPr>
        <w:rFonts w:ascii="Symbol" w:hAnsi="Symbol" w:hint="default"/>
      </w:rPr>
    </w:lvl>
    <w:lvl w:ilvl="2" w:tplc="576A153A" w:tentative="1">
      <w:start w:val="1"/>
      <w:numFmt w:val="bullet"/>
      <w:lvlText w:val=""/>
      <w:lvlJc w:val="left"/>
      <w:pPr>
        <w:tabs>
          <w:tab w:val="num" w:pos="2160"/>
        </w:tabs>
        <w:ind w:left="2160" w:hanging="360"/>
      </w:pPr>
      <w:rPr>
        <w:rFonts w:ascii="Symbol" w:hAnsi="Symbol" w:hint="default"/>
      </w:rPr>
    </w:lvl>
    <w:lvl w:ilvl="3" w:tplc="922ADDF0" w:tentative="1">
      <w:start w:val="1"/>
      <w:numFmt w:val="bullet"/>
      <w:lvlText w:val=""/>
      <w:lvlJc w:val="left"/>
      <w:pPr>
        <w:tabs>
          <w:tab w:val="num" w:pos="2880"/>
        </w:tabs>
        <w:ind w:left="2880" w:hanging="360"/>
      </w:pPr>
      <w:rPr>
        <w:rFonts w:ascii="Symbol" w:hAnsi="Symbol" w:hint="default"/>
      </w:rPr>
    </w:lvl>
    <w:lvl w:ilvl="4" w:tplc="02D86F98" w:tentative="1">
      <w:start w:val="1"/>
      <w:numFmt w:val="bullet"/>
      <w:lvlText w:val=""/>
      <w:lvlJc w:val="left"/>
      <w:pPr>
        <w:tabs>
          <w:tab w:val="num" w:pos="3600"/>
        </w:tabs>
        <w:ind w:left="3600" w:hanging="360"/>
      </w:pPr>
      <w:rPr>
        <w:rFonts w:ascii="Symbol" w:hAnsi="Symbol" w:hint="default"/>
      </w:rPr>
    </w:lvl>
    <w:lvl w:ilvl="5" w:tplc="928A2EC0" w:tentative="1">
      <w:start w:val="1"/>
      <w:numFmt w:val="bullet"/>
      <w:lvlText w:val=""/>
      <w:lvlJc w:val="left"/>
      <w:pPr>
        <w:tabs>
          <w:tab w:val="num" w:pos="4320"/>
        </w:tabs>
        <w:ind w:left="4320" w:hanging="360"/>
      </w:pPr>
      <w:rPr>
        <w:rFonts w:ascii="Symbol" w:hAnsi="Symbol" w:hint="default"/>
      </w:rPr>
    </w:lvl>
    <w:lvl w:ilvl="6" w:tplc="EED611F8" w:tentative="1">
      <w:start w:val="1"/>
      <w:numFmt w:val="bullet"/>
      <w:lvlText w:val=""/>
      <w:lvlJc w:val="left"/>
      <w:pPr>
        <w:tabs>
          <w:tab w:val="num" w:pos="5040"/>
        </w:tabs>
        <w:ind w:left="5040" w:hanging="360"/>
      </w:pPr>
      <w:rPr>
        <w:rFonts w:ascii="Symbol" w:hAnsi="Symbol" w:hint="default"/>
      </w:rPr>
    </w:lvl>
    <w:lvl w:ilvl="7" w:tplc="CE787AE8" w:tentative="1">
      <w:start w:val="1"/>
      <w:numFmt w:val="bullet"/>
      <w:lvlText w:val=""/>
      <w:lvlJc w:val="left"/>
      <w:pPr>
        <w:tabs>
          <w:tab w:val="num" w:pos="5760"/>
        </w:tabs>
        <w:ind w:left="5760" w:hanging="360"/>
      </w:pPr>
      <w:rPr>
        <w:rFonts w:ascii="Symbol" w:hAnsi="Symbol" w:hint="default"/>
      </w:rPr>
    </w:lvl>
    <w:lvl w:ilvl="8" w:tplc="B26C90F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1" w15:restartNumberingAfterBreak="0">
    <w:nsid w:val="529E4311"/>
    <w:multiLevelType w:val="hybridMultilevel"/>
    <w:tmpl w:val="6ABAD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544624F"/>
    <w:multiLevelType w:val="hybridMultilevel"/>
    <w:tmpl w:val="612676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8A85D5E"/>
    <w:multiLevelType w:val="hybridMultilevel"/>
    <w:tmpl w:val="6B1EE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F0338EC"/>
    <w:multiLevelType w:val="hybridMultilevel"/>
    <w:tmpl w:val="CBF4E5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16A5934"/>
    <w:multiLevelType w:val="hybridMultilevel"/>
    <w:tmpl w:val="6DACE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9" w15:restartNumberingAfterBreak="0">
    <w:nsid w:val="645C57DB"/>
    <w:multiLevelType w:val="hybridMultilevel"/>
    <w:tmpl w:val="5A7A6BC2"/>
    <w:lvl w:ilvl="0" w:tplc="6BDC77D6">
      <w:start w:val="1"/>
      <w:numFmt w:val="bullet"/>
      <w:lvlText w:val="‐"/>
      <w:lvlJc w:val="left"/>
      <w:pPr>
        <w:tabs>
          <w:tab w:val="num" w:pos="720"/>
        </w:tabs>
        <w:ind w:left="720" w:hanging="360"/>
      </w:pPr>
      <w:rPr>
        <w:rFonts w:ascii="SimSun" w:hAnsi="SimSun" w:hint="default"/>
      </w:rPr>
    </w:lvl>
    <w:lvl w:ilvl="1" w:tplc="C6CE64D4">
      <w:start w:val="1"/>
      <w:numFmt w:val="bullet"/>
      <w:lvlText w:val="‐"/>
      <w:lvlJc w:val="left"/>
      <w:pPr>
        <w:tabs>
          <w:tab w:val="num" w:pos="1440"/>
        </w:tabs>
        <w:ind w:left="1440" w:hanging="360"/>
      </w:pPr>
      <w:rPr>
        <w:rFonts w:ascii="SimSun" w:hAnsi="SimSun" w:hint="default"/>
      </w:rPr>
    </w:lvl>
    <w:lvl w:ilvl="2" w:tplc="7D56B082" w:tentative="1">
      <w:start w:val="1"/>
      <w:numFmt w:val="bullet"/>
      <w:lvlText w:val="‐"/>
      <w:lvlJc w:val="left"/>
      <w:pPr>
        <w:tabs>
          <w:tab w:val="num" w:pos="2160"/>
        </w:tabs>
        <w:ind w:left="2160" w:hanging="360"/>
      </w:pPr>
      <w:rPr>
        <w:rFonts w:ascii="SimSun" w:hAnsi="SimSun" w:hint="default"/>
      </w:rPr>
    </w:lvl>
    <w:lvl w:ilvl="3" w:tplc="EB0CD838" w:tentative="1">
      <w:start w:val="1"/>
      <w:numFmt w:val="bullet"/>
      <w:lvlText w:val="‐"/>
      <w:lvlJc w:val="left"/>
      <w:pPr>
        <w:tabs>
          <w:tab w:val="num" w:pos="2880"/>
        </w:tabs>
        <w:ind w:left="2880" w:hanging="360"/>
      </w:pPr>
      <w:rPr>
        <w:rFonts w:ascii="SimSun" w:hAnsi="SimSun" w:hint="default"/>
      </w:rPr>
    </w:lvl>
    <w:lvl w:ilvl="4" w:tplc="8B3AC93A" w:tentative="1">
      <w:start w:val="1"/>
      <w:numFmt w:val="bullet"/>
      <w:lvlText w:val="‐"/>
      <w:lvlJc w:val="left"/>
      <w:pPr>
        <w:tabs>
          <w:tab w:val="num" w:pos="3600"/>
        </w:tabs>
        <w:ind w:left="3600" w:hanging="360"/>
      </w:pPr>
      <w:rPr>
        <w:rFonts w:ascii="SimSun" w:hAnsi="SimSun" w:hint="default"/>
      </w:rPr>
    </w:lvl>
    <w:lvl w:ilvl="5" w:tplc="4BDA5EE2" w:tentative="1">
      <w:start w:val="1"/>
      <w:numFmt w:val="bullet"/>
      <w:lvlText w:val="‐"/>
      <w:lvlJc w:val="left"/>
      <w:pPr>
        <w:tabs>
          <w:tab w:val="num" w:pos="4320"/>
        </w:tabs>
        <w:ind w:left="4320" w:hanging="360"/>
      </w:pPr>
      <w:rPr>
        <w:rFonts w:ascii="SimSun" w:hAnsi="SimSun" w:hint="default"/>
      </w:rPr>
    </w:lvl>
    <w:lvl w:ilvl="6" w:tplc="78BEA796" w:tentative="1">
      <w:start w:val="1"/>
      <w:numFmt w:val="bullet"/>
      <w:lvlText w:val="‐"/>
      <w:lvlJc w:val="left"/>
      <w:pPr>
        <w:tabs>
          <w:tab w:val="num" w:pos="5040"/>
        </w:tabs>
        <w:ind w:left="5040" w:hanging="360"/>
      </w:pPr>
      <w:rPr>
        <w:rFonts w:ascii="SimSun" w:hAnsi="SimSun" w:hint="default"/>
      </w:rPr>
    </w:lvl>
    <w:lvl w:ilvl="7" w:tplc="CCC6471C" w:tentative="1">
      <w:start w:val="1"/>
      <w:numFmt w:val="bullet"/>
      <w:lvlText w:val="‐"/>
      <w:lvlJc w:val="left"/>
      <w:pPr>
        <w:tabs>
          <w:tab w:val="num" w:pos="5760"/>
        </w:tabs>
        <w:ind w:left="5760" w:hanging="360"/>
      </w:pPr>
      <w:rPr>
        <w:rFonts w:ascii="SimSun" w:hAnsi="SimSun" w:hint="default"/>
      </w:rPr>
    </w:lvl>
    <w:lvl w:ilvl="8" w:tplc="74763D9C" w:tentative="1">
      <w:start w:val="1"/>
      <w:numFmt w:val="bullet"/>
      <w:lvlText w:val="‐"/>
      <w:lvlJc w:val="left"/>
      <w:pPr>
        <w:tabs>
          <w:tab w:val="num" w:pos="6480"/>
        </w:tabs>
        <w:ind w:left="6480" w:hanging="360"/>
      </w:pPr>
      <w:rPr>
        <w:rFonts w:ascii="SimSun" w:hAnsi="SimSun" w:hint="default"/>
      </w:rPr>
    </w:lvl>
  </w:abstractNum>
  <w:abstractNum w:abstractNumId="50" w15:restartNumberingAfterBreak="0">
    <w:nsid w:val="71947949"/>
    <w:multiLevelType w:val="hybridMultilevel"/>
    <w:tmpl w:val="61C88A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2D47251"/>
    <w:multiLevelType w:val="hybridMultilevel"/>
    <w:tmpl w:val="B066E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3E692D"/>
    <w:multiLevelType w:val="hybridMultilevel"/>
    <w:tmpl w:val="77AA57A8"/>
    <w:lvl w:ilvl="0" w:tplc="4604835C">
      <w:start w:val="1"/>
      <w:numFmt w:val="bullet"/>
      <w:lvlText w:val=""/>
      <w:lvlJc w:val="left"/>
      <w:pPr>
        <w:tabs>
          <w:tab w:val="num" w:pos="720"/>
        </w:tabs>
        <w:ind w:left="720" w:hanging="360"/>
      </w:pPr>
      <w:rPr>
        <w:rFonts w:ascii="Symbol" w:hAnsi="Symbol" w:hint="default"/>
      </w:rPr>
    </w:lvl>
    <w:lvl w:ilvl="1" w:tplc="02AA7FE0" w:tentative="1">
      <w:start w:val="1"/>
      <w:numFmt w:val="bullet"/>
      <w:lvlText w:val=""/>
      <w:lvlJc w:val="left"/>
      <w:pPr>
        <w:tabs>
          <w:tab w:val="num" w:pos="1440"/>
        </w:tabs>
        <w:ind w:left="1440" w:hanging="360"/>
      </w:pPr>
      <w:rPr>
        <w:rFonts w:ascii="Symbol" w:hAnsi="Symbol" w:hint="default"/>
      </w:rPr>
    </w:lvl>
    <w:lvl w:ilvl="2" w:tplc="2EC825B2" w:tentative="1">
      <w:start w:val="1"/>
      <w:numFmt w:val="bullet"/>
      <w:lvlText w:val=""/>
      <w:lvlJc w:val="left"/>
      <w:pPr>
        <w:tabs>
          <w:tab w:val="num" w:pos="2160"/>
        </w:tabs>
        <w:ind w:left="2160" w:hanging="360"/>
      </w:pPr>
      <w:rPr>
        <w:rFonts w:ascii="Symbol" w:hAnsi="Symbol" w:hint="default"/>
      </w:rPr>
    </w:lvl>
    <w:lvl w:ilvl="3" w:tplc="7F78C09A" w:tentative="1">
      <w:start w:val="1"/>
      <w:numFmt w:val="bullet"/>
      <w:lvlText w:val=""/>
      <w:lvlJc w:val="left"/>
      <w:pPr>
        <w:tabs>
          <w:tab w:val="num" w:pos="2880"/>
        </w:tabs>
        <w:ind w:left="2880" w:hanging="360"/>
      </w:pPr>
      <w:rPr>
        <w:rFonts w:ascii="Symbol" w:hAnsi="Symbol" w:hint="default"/>
      </w:rPr>
    </w:lvl>
    <w:lvl w:ilvl="4" w:tplc="4AB0AE9C" w:tentative="1">
      <w:start w:val="1"/>
      <w:numFmt w:val="bullet"/>
      <w:lvlText w:val=""/>
      <w:lvlJc w:val="left"/>
      <w:pPr>
        <w:tabs>
          <w:tab w:val="num" w:pos="3600"/>
        </w:tabs>
        <w:ind w:left="3600" w:hanging="360"/>
      </w:pPr>
      <w:rPr>
        <w:rFonts w:ascii="Symbol" w:hAnsi="Symbol" w:hint="default"/>
      </w:rPr>
    </w:lvl>
    <w:lvl w:ilvl="5" w:tplc="231406C4" w:tentative="1">
      <w:start w:val="1"/>
      <w:numFmt w:val="bullet"/>
      <w:lvlText w:val=""/>
      <w:lvlJc w:val="left"/>
      <w:pPr>
        <w:tabs>
          <w:tab w:val="num" w:pos="4320"/>
        </w:tabs>
        <w:ind w:left="4320" w:hanging="360"/>
      </w:pPr>
      <w:rPr>
        <w:rFonts w:ascii="Symbol" w:hAnsi="Symbol" w:hint="default"/>
      </w:rPr>
    </w:lvl>
    <w:lvl w:ilvl="6" w:tplc="DC22A716" w:tentative="1">
      <w:start w:val="1"/>
      <w:numFmt w:val="bullet"/>
      <w:lvlText w:val=""/>
      <w:lvlJc w:val="left"/>
      <w:pPr>
        <w:tabs>
          <w:tab w:val="num" w:pos="5040"/>
        </w:tabs>
        <w:ind w:left="5040" w:hanging="360"/>
      </w:pPr>
      <w:rPr>
        <w:rFonts w:ascii="Symbol" w:hAnsi="Symbol" w:hint="default"/>
      </w:rPr>
    </w:lvl>
    <w:lvl w:ilvl="7" w:tplc="80049ECA" w:tentative="1">
      <w:start w:val="1"/>
      <w:numFmt w:val="bullet"/>
      <w:lvlText w:val=""/>
      <w:lvlJc w:val="left"/>
      <w:pPr>
        <w:tabs>
          <w:tab w:val="num" w:pos="5760"/>
        </w:tabs>
        <w:ind w:left="5760" w:hanging="360"/>
      </w:pPr>
      <w:rPr>
        <w:rFonts w:ascii="Symbol" w:hAnsi="Symbol" w:hint="default"/>
      </w:rPr>
    </w:lvl>
    <w:lvl w:ilvl="8" w:tplc="23EEB9F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9D52F27"/>
    <w:multiLevelType w:val="hybridMultilevel"/>
    <w:tmpl w:val="B0AC2742"/>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C358A1"/>
    <w:multiLevelType w:val="multilevel"/>
    <w:tmpl w:val="C7FCBF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B9F4AEF"/>
    <w:multiLevelType w:val="hybridMultilevel"/>
    <w:tmpl w:val="C8E6D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EE4192"/>
    <w:multiLevelType w:val="multilevel"/>
    <w:tmpl w:val="938281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4945126">
    <w:abstractNumId w:val="27"/>
  </w:num>
  <w:num w:numId="2" w16cid:durableId="1976175196">
    <w:abstractNumId w:val="8"/>
  </w:num>
  <w:num w:numId="3" w16cid:durableId="1616908296">
    <w:abstractNumId w:val="18"/>
  </w:num>
  <w:num w:numId="4" w16cid:durableId="150996601">
    <w:abstractNumId w:val="0"/>
    <w:lvlOverride w:ilvl="0">
      <w:startOverride w:val="1"/>
    </w:lvlOverride>
  </w:num>
  <w:num w:numId="5" w16cid:durableId="1288974688">
    <w:abstractNumId w:val="9"/>
    <w:lvlOverride w:ilvl="0">
      <w:startOverride w:val="1"/>
    </w:lvlOverride>
  </w:num>
  <w:num w:numId="6" w16cid:durableId="10165422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0341092">
    <w:abstractNumId w:val="36"/>
  </w:num>
  <w:num w:numId="8" w16cid:durableId="628437452">
    <w:abstractNumId w:val="60"/>
  </w:num>
  <w:num w:numId="9" w16cid:durableId="518008053">
    <w:abstractNumId w:val="37"/>
  </w:num>
  <w:num w:numId="10" w16cid:durableId="1674800080">
    <w:abstractNumId w:val="54"/>
  </w:num>
  <w:num w:numId="11" w16cid:durableId="927470057">
    <w:abstractNumId w:val="30"/>
    <w:lvlOverride w:ilvl="0">
      <w:startOverride w:val="1"/>
    </w:lvlOverride>
  </w:num>
  <w:num w:numId="12" w16cid:durableId="1550190420">
    <w:abstractNumId w:val="46"/>
  </w:num>
  <w:num w:numId="13" w16cid:durableId="10880392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663367">
    <w:abstractNumId w:val="22"/>
  </w:num>
  <w:num w:numId="15" w16cid:durableId="381829555">
    <w:abstractNumId w:val="5"/>
  </w:num>
  <w:num w:numId="16" w16cid:durableId="2017077969">
    <w:abstractNumId w:val="53"/>
  </w:num>
  <w:num w:numId="17" w16cid:durableId="9379116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910989">
    <w:abstractNumId w:val="42"/>
    <w:lvlOverride w:ilvl="0">
      <w:startOverride w:val="1"/>
    </w:lvlOverride>
  </w:num>
  <w:num w:numId="19" w16cid:durableId="2084331164">
    <w:abstractNumId w:val="58"/>
  </w:num>
  <w:num w:numId="20" w16cid:durableId="1575814434">
    <w:abstractNumId w:val="33"/>
    <w:lvlOverride w:ilvl="0">
      <w:startOverride w:val="1"/>
    </w:lvlOverride>
    <w:lvlOverride w:ilvl="1"/>
    <w:lvlOverride w:ilvl="2"/>
    <w:lvlOverride w:ilvl="3"/>
    <w:lvlOverride w:ilvl="4"/>
    <w:lvlOverride w:ilvl="5"/>
    <w:lvlOverride w:ilvl="6"/>
    <w:lvlOverride w:ilvl="7"/>
    <w:lvlOverride w:ilvl="8"/>
  </w:num>
  <w:num w:numId="21" w16cid:durableId="1025251904">
    <w:abstractNumId w:val="24"/>
  </w:num>
  <w:num w:numId="22" w16cid:durableId="1593511077">
    <w:abstractNumId w:val="25"/>
  </w:num>
  <w:num w:numId="23" w16cid:durableId="1350981926">
    <w:abstractNumId w:val="21"/>
  </w:num>
  <w:num w:numId="24" w16cid:durableId="1674406965">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915819840">
    <w:abstractNumId w:val="11"/>
  </w:num>
  <w:num w:numId="26" w16cid:durableId="1717503603">
    <w:abstractNumId w:val="41"/>
  </w:num>
  <w:num w:numId="27" w16cid:durableId="1198931604">
    <w:abstractNumId w:val="26"/>
  </w:num>
  <w:num w:numId="28" w16cid:durableId="1822119141">
    <w:abstractNumId w:val="2"/>
  </w:num>
  <w:num w:numId="29" w16cid:durableId="217517332">
    <w:abstractNumId w:val="17"/>
  </w:num>
  <w:num w:numId="30" w16cid:durableId="176582507">
    <w:abstractNumId w:val="32"/>
  </w:num>
  <w:num w:numId="31" w16cid:durableId="968315397">
    <w:abstractNumId w:val="14"/>
  </w:num>
  <w:num w:numId="32" w16cid:durableId="1013797643">
    <w:abstractNumId w:val="16"/>
  </w:num>
  <w:num w:numId="33" w16cid:durableId="681705898">
    <w:abstractNumId w:val="55"/>
  </w:num>
  <w:num w:numId="34" w16cid:durableId="168831072">
    <w:abstractNumId w:val="6"/>
  </w:num>
  <w:num w:numId="35" w16cid:durableId="1405033113">
    <w:abstractNumId w:val="1"/>
  </w:num>
  <w:num w:numId="36" w16cid:durableId="584268250">
    <w:abstractNumId w:val="38"/>
  </w:num>
  <w:num w:numId="37" w16cid:durableId="1295865309">
    <w:abstractNumId w:val="3"/>
  </w:num>
  <w:num w:numId="38" w16cid:durableId="161894390">
    <w:abstractNumId w:val="23"/>
  </w:num>
  <w:num w:numId="39" w16cid:durableId="1430084796">
    <w:abstractNumId w:val="29"/>
  </w:num>
  <w:num w:numId="40" w16cid:durableId="1725447030">
    <w:abstractNumId w:val="52"/>
  </w:num>
  <w:num w:numId="41" w16cid:durableId="643507886">
    <w:abstractNumId w:val="39"/>
  </w:num>
  <w:num w:numId="42" w16cid:durableId="1218974935">
    <w:abstractNumId w:val="49"/>
  </w:num>
  <w:num w:numId="43" w16cid:durableId="607666876">
    <w:abstractNumId w:val="51"/>
  </w:num>
  <w:num w:numId="44" w16cid:durableId="1408069654">
    <w:abstractNumId w:val="13"/>
  </w:num>
  <w:num w:numId="45" w16cid:durableId="1497527438">
    <w:abstractNumId w:val="48"/>
  </w:num>
  <w:num w:numId="46" w16cid:durableId="759637992">
    <w:abstractNumId w:val="4"/>
  </w:num>
  <w:num w:numId="47" w16cid:durableId="545532959">
    <w:abstractNumId w:val="15"/>
  </w:num>
  <w:num w:numId="48" w16cid:durableId="1790854142">
    <w:abstractNumId w:val="10"/>
  </w:num>
  <w:num w:numId="49" w16cid:durableId="998850657">
    <w:abstractNumId w:val="19"/>
  </w:num>
  <w:num w:numId="50" w16cid:durableId="1237980560">
    <w:abstractNumId w:val="47"/>
  </w:num>
  <w:num w:numId="51" w16cid:durableId="1781290289">
    <w:abstractNumId w:val="45"/>
  </w:num>
  <w:num w:numId="52" w16cid:durableId="1372194381">
    <w:abstractNumId w:val="57"/>
  </w:num>
  <w:num w:numId="53" w16cid:durableId="1616405387">
    <w:abstractNumId w:val="50"/>
  </w:num>
  <w:num w:numId="54" w16cid:durableId="570894662">
    <w:abstractNumId w:val="44"/>
  </w:num>
  <w:num w:numId="55" w16cid:durableId="19200938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45783657">
    <w:abstractNumId w:val="12"/>
  </w:num>
  <w:num w:numId="57" w16cid:durableId="1221792977">
    <w:abstractNumId w:val="28"/>
  </w:num>
  <w:num w:numId="58" w16cid:durableId="1160317712">
    <w:abstractNumId w:val="7"/>
  </w:num>
  <w:num w:numId="59" w16cid:durableId="58674192">
    <w:abstractNumId w:val="59"/>
  </w:num>
  <w:num w:numId="60" w16cid:durableId="1213342958">
    <w:abstractNumId w:val="56"/>
  </w:num>
  <w:num w:numId="61" w16cid:durableId="50004460">
    <w:abstractNumId w:val="20"/>
  </w:num>
  <w:num w:numId="62" w16cid:durableId="1915893625">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53BA"/>
    <w:rsid w:val="0000583F"/>
    <w:rsid w:val="00005D98"/>
    <w:rsid w:val="00005E31"/>
    <w:rsid w:val="00006055"/>
    <w:rsid w:val="00006684"/>
    <w:rsid w:val="00006891"/>
    <w:rsid w:val="000068ED"/>
    <w:rsid w:val="00006A49"/>
    <w:rsid w:val="00006A5F"/>
    <w:rsid w:val="00006AD4"/>
    <w:rsid w:val="00006CB9"/>
    <w:rsid w:val="00006EE9"/>
    <w:rsid w:val="000074C4"/>
    <w:rsid w:val="0000782C"/>
    <w:rsid w:val="000079A6"/>
    <w:rsid w:val="00007C78"/>
    <w:rsid w:val="000103FB"/>
    <w:rsid w:val="00010BE7"/>
    <w:rsid w:val="00010E2C"/>
    <w:rsid w:val="00011BB2"/>
    <w:rsid w:val="000123F7"/>
    <w:rsid w:val="00012477"/>
    <w:rsid w:val="000124B1"/>
    <w:rsid w:val="00012505"/>
    <w:rsid w:val="00012685"/>
    <w:rsid w:val="0001295C"/>
    <w:rsid w:val="00012990"/>
    <w:rsid w:val="00012AB0"/>
    <w:rsid w:val="00012C4F"/>
    <w:rsid w:val="000131D1"/>
    <w:rsid w:val="0001338F"/>
    <w:rsid w:val="00013455"/>
    <w:rsid w:val="000134E3"/>
    <w:rsid w:val="00013632"/>
    <w:rsid w:val="000137E8"/>
    <w:rsid w:val="000138A6"/>
    <w:rsid w:val="00013F5E"/>
    <w:rsid w:val="0001403F"/>
    <w:rsid w:val="00014529"/>
    <w:rsid w:val="00014688"/>
    <w:rsid w:val="0001487F"/>
    <w:rsid w:val="00014F35"/>
    <w:rsid w:val="00015807"/>
    <w:rsid w:val="00015B2B"/>
    <w:rsid w:val="00015F42"/>
    <w:rsid w:val="00015F98"/>
    <w:rsid w:val="0001664B"/>
    <w:rsid w:val="000166AC"/>
    <w:rsid w:val="00016734"/>
    <w:rsid w:val="000167C0"/>
    <w:rsid w:val="0001693B"/>
    <w:rsid w:val="000170A6"/>
    <w:rsid w:val="00017B7F"/>
    <w:rsid w:val="00017EDA"/>
    <w:rsid w:val="00017EE8"/>
    <w:rsid w:val="000212A5"/>
    <w:rsid w:val="00021993"/>
    <w:rsid w:val="00021B2C"/>
    <w:rsid w:val="0002289F"/>
    <w:rsid w:val="00022B8C"/>
    <w:rsid w:val="000230A9"/>
    <w:rsid w:val="000232B5"/>
    <w:rsid w:val="00023502"/>
    <w:rsid w:val="00023742"/>
    <w:rsid w:val="00023B3F"/>
    <w:rsid w:val="00024AEF"/>
    <w:rsid w:val="00024D72"/>
    <w:rsid w:val="00024EF1"/>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CD"/>
    <w:rsid w:val="000319F7"/>
    <w:rsid w:val="00031B23"/>
    <w:rsid w:val="00032672"/>
    <w:rsid w:val="00032711"/>
    <w:rsid w:val="00032830"/>
    <w:rsid w:val="00033013"/>
    <w:rsid w:val="0003332B"/>
    <w:rsid w:val="00033544"/>
    <w:rsid w:val="00033C37"/>
    <w:rsid w:val="00033D85"/>
    <w:rsid w:val="00034404"/>
    <w:rsid w:val="0003479E"/>
    <w:rsid w:val="0003527F"/>
    <w:rsid w:val="00035324"/>
    <w:rsid w:val="00035691"/>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B4"/>
    <w:rsid w:val="00041C9D"/>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630"/>
    <w:rsid w:val="0004697D"/>
    <w:rsid w:val="00046C80"/>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D55"/>
    <w:rsid w:val="00063D9E"/>
    <w:rsid w:val="0006422F"/>
    <w:rsid w:val="00064AD3"/>
    <w:rsid w:val="00064AE0"/>
    <w:rsid w:val="00065088"/>
    <w:rsid w:val="000652D3"/>
    <w:rsid w:val="000653B1"/>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977"/>
    <w:rsid w:val="00070D21"/>
    <w:rsid w:val="000712FC"/>
    <w:rsid w:val="0007154A"/>
    <w:rsid w:val="000717FB"/>
    <w:rsid w:val="000719BF"/>
    <w:rsid w:val="0007208A"/>
    <w:rsid w:val="0007213C"/>
    <w:rsid w:val="00072BBA"/>
    <w:rsid w:val="00072FF5"/>
    <w:rsid w:val="000730DC"/>
    <w:rsid w:val="00073170"/>
    <w:rsid w:val="0007374A"/>
    <w:rsid w:val="00074336"/>
    <w:rsid w:val="000748E1"/>
    <w:rsid w:val="00074B6C"/>
    <w:rsid w:val="00074EAC"/>
    <w:rsid w:val="000751C7"/>
    <w:rsid w:val="0007536D"/>
    <w:rsid w:val="000756AB"/>
    <w:rsid w:val="00075965"/>
    <w:rsid w:val="00075FDA"/>
    <w:rsid w:val="00076386"/>
    <w:rsid w:val="000765CE"/>
    <w:rsid w:val="000766CA"/>
    <w:rsid w:val="00076AA8"/>
    <w:rsid w:val="00076D82"/>
    <w:rsid w:val="00077206"/>
    <w:rsid w:val="00077BDA"/>
    <w:rsid w:val="000810CD"/>
    <w:rsid w:val="000812A3"/>
    <w:rsid w:val="00081C0E"/>
    <w:rsid w:val="00081EC2"/>
    <w:rsid w:val="00082154"/>
    <w:rsid w:val="0008298B"/>
    <w:rsid w:val="00082ECC"/>
    <w:rsid w:val="00083800"/>
    <w:rsid w:val="00083F63"/>
    <w:rsid w:val="000841C7"/>
    <w:rsid w:val="00084A65"/>
    <w:rsid w:val="00084E0A"/>
    <w:rsid w:val="000852A2"/>
    <w:rsid w:val="0008559A"/>
    <w:rsid w:val="000855E7"/>
    <w:rsid w:val="00085B1D"/>
    <w:rsid w:val="0008612C"/>
    <w:rsid w:val="0008653B"/>
    <w:rsid w:val="000866E1"/>
    <w:rsid w:val="0008694A"/>
    <w:rsid w:val="000902C2"/>
    <w:rsid w:val="00090920"/>
    <w:rsid w:val="00090F1D"/>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A80"/>
    <w:rsid w:val="000962F0"/>
    <w:rsid w:val="00096F86"/>
    <w:rsid w:val="000973E1"/>
    <w:rsid w:val="00097640"/>
    <w:rsid w:val="00097AA0"/>
    <w:rsid w:val="00097D08"/>
    <w:rsid w:val="00097E6E"/>
    <w:rsid w:val="000A008A"/>
    <w:rsid w:val="000A09D4"/>
    <w:rsid w:val="000A0C7A"/>
    <w:rsid w:val="000A0E4C"/>
    <w:rsid w:val="000A1402"/>
    <w:rsid w:val="000A1531"/>
    <w:rsid w:val="000A20BA"/>
    <w:rsid w:val="000A262C"/>
    <w:rsid w:val="000A2860"/>
    <w:rsid w:val="000A2981"/>
    <w:rsid w:val="000A3C8D"/>
    <w:rsid w:val="000A3D7C"/>
    <w:rsid w:val="000A3DFA"/>
    <w:rsid w:val="000A3DFE"/>
    <w:rsid w:val="000A40EC"/>
    <w:rsid w:val="000A47F2"/>
    <w:rsid w:val="000A4E1B"/>
    <w:rsid w:val="000A4FA6"/>
    <w:rsid w:val="000A54EE"/>
    <w:rsid w:val="000A602B"/>
    <w:rsid w:val="000A6347"/>
    <w:rsid w:val="000A68F4"/>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3157"/>
    <w:rsid w:val="000B33CB"/>
    <w:rsid w:val="000B3B4E"/>
    <w:rsid w:val="000B3B91"/>
    <w:rsid w:val="000B4207"/>
    <w:rsid w:val="000B4275"/>
    <w:rsid w:val="000B42EB"/>
    <w:rsid w:val="000B447C"/>
    <w:rsid w:val="000B4746"/>
    <w:rsid w:val="000B4B1B"/>
    <w:rsid w:val="000B4D55"/>
    <w:rsid w:val="000B4DDA"/>
    <w:rsid w:val="000B50C3"/>
    <w:rsid w:val="000B5AC9"/>
    <w:rsid w:val="000B5F0A"/>
    <w:rsid w:val="000B5FBC"/>
    <w:rsid w:val="000B64BE"/>
    <w:rsid w:val="000B67F6"/>
    <w:rsid w:val="000B6A6B"/>
    <w:rsid w:val="000B6D1E"/>
    <w:rsid w:val="000B6D65"/>
    <w:rsid w:val="000B7171"/>
    <w:rsid w:val="000B743C"/>
    <w:rsid w:val="000B7E33"/>
    <w:rsid w:val="000C0180"/>
    <w:rsid w:val="000C01A0"/>
    <w:rsid w:val="000C07FB"/>
    <w:rsid w:val="000C0D59"/>
    <w:rsid w:val="000C1966"/>
    <w:rsid w:val="000C1B80"/>
    <w:rsid w:val="000C1D59"/>
    <w:rsid w:val="000C201E"/>
    <w:rsid w:val="000C210F"/>
    <w:rsid w:val="000C2126"/>
    <w:rsid w:val="000C21F3"/>
    <w:rsid w:val="000C2761"/>
    <w:rsid w:val="000C2B09"/>
    <w:rsid w:val="000C30CF"/>
    <w:rsid w:val="000C312E"/>
    <w:rsid w:val="000C3761"/>
    <w:rsid w:val="000C4417"/>
    <w:rsid w:val="000C4853"/>
    <w:rsid w:val="000C4C99"/>
    <w:rsid w:val="000C4CAE"/>
    <w:rsid w:val="000C501D"/>
    <w:rsid w:val="000C5B5B"/>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1337"/>
    <w:rsid w:val="000D1397"/>
    <w:rsid w:val="000D1440"/>
    <w:rsid w:val="000D158E"/>
    <w:rsid w:val="000D17F6"/>
    <w:rsid w:val="000D1C63"/>
    <w:rsid w:val="000D2122"/>
    <w:rsid w:val="000D27AD"/>
    <w:rsid w:val="000D292D"/>
    <w:rsid w:val="000D29D1"/>
    <w:rsid w:val="000D2B0A"/>
    <w:rsid w:val="000D3198"/>
    <w:rsid w:val="000D3286"/>
    <w:rsid w:val="000D344D"/>
    <w:rsid w:val="000D3480"/>
    <w:rsid w:val="000D384D"/>
    <w:rsid w:val="000D3CBF"/>
    <w:rsid w:val="000D40E7"/>
    <w:rsid w:val="000D43D6"/>
    <w:rsid w:val="000D43DD"/>
    <w:rsid w:val="000D44D0"/>
    <w:rsid w:val="000D4B52"/>
    <w:rsid w:val="000D500B"/>
    <w:rsid w:val="000D523E"/>
    <w:rsid w:val="000D5536"/>
    <w:rsid w:val="000D584F"/>
    <w:rsid w:val="000D5E40"/>
    <w:rsid w:val="000D625E"/>
    <w:rsid w:val="000D71F2"/>
    <w:rsid w:val="000D7351"/>
    <w:rsid w:val="000D76BC"/>
    <w:rsid w:val="000D7750"/>
    <w:rsid w:val="000D792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37A"/>
    <w:rsid w:val="000E34FD"/>
    <w:rsid w:val="000E36E6"/>
    <w:rsid w:val="000E3934"/>
    <w:rsid w:val="000E3B19"/>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68D"/>
    <w:rsid w:val="000F5CAD"/>
    <w:rsid w:val="000F68D0"/>
    <w:rsid w:val="000F691A"/>
    <w:rsid w:val="000F6B15"/>
    <w:rsid w:val="000F75C5"/>
    <w:rsid w:val="0010008D"/>
    <w:rsid w:val="001003F0"/>
    <w:rsid w:val="001004D6"/>
    <w:rsid w:val="001004E5"/>
    <w:rsid w:val="00100665"/>
    <w:rsid w:val="001012EE"/>
    <w:rsid w:val="0010169A"/>
    <w:rsid w:val="001016F1"/>
    <w:rsid w:val="0010170B"/>
    <w:rsid w:val="00101C4F"/>
    <w:rsid w:val="00101D1C"/>
    <w:rsid w:val="00101F6B"/>
    <w:rsid w:val="00102330"/>
    <w:rsid w:val="001026C9"/>
    <w:rsid w:val="00102C9F"/>
    <w:rsid w:val="00103782"/>
    <w:rsid w:val="00103E38"/>
    <w:rsid w:val="00103F78"/>
    <w:rsid w:val="00103F7F"/>
    <w:rsid w:val="00103FC9"/>
    <w:rsid w:val="00104051"/>
    <w:rsid w:val="001047CB"/>
    <w:rsid w:val="00104896"/>
    <w:rsid w:val="001058CB"/>
    <w:rsid w:val="001061DD"/>
    <w:rsid w:val="00106896"/>
    <w:rsid w:val="001068D2"/>
    <w:rsid w:val="001069F2"/>
    <w:rsid w:val="00106B11"/>
    <w:rsid w:val="0010755A"/>
    <w:rsid w:val="00107C9E"/>
    <w:rsid w:val="0011034E"/>
    <w:rsid w:val="001103BD"/>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D16"/>
    <w:rsid w:val="00114E96"/>
    <w:rsid w:val="001152C7"/>
    <w:rsid w:val="00115679"/>
    <w:rsid w:val="00115C88"/>
    <w:rsid w:val="0011636E"/>
    <w:rsid w:val="0011644A"/>
    <w:rsid w:val="00116C43"/>
    <w:rsid w:val="00117332"/>
    <w:rsid w:val="001177EB"/>
    <w:rsid w:val="0011784B"/>
    <w:rsid w:val="00117DD2"/>
    <w:rsid w:val="001204DD"/>
    <w:rsid w:val="0012059B"/>
    <w:rsid w:val="00120C55"/>
    <w:rsid w:val="00120FA3"/>
    <w:rsid w:val="001214B3"/>
    <w:rsid w:val="00122799"/>
    <w:rsid w:val="00122839"/>
    <w:rsid w:val="0012283C"/>
    <w:rsid w:val="001229DE"/>
    <w:rsid w:val="00122EF4"/>
    <w:rsid w:val="001231C4"/>
    <w:rsid w:val="001231C6"/>
    <w:rsid w:val="001235CD"/>
    <w:rsid w:val="00123619"/>
    <w:rsid w:val="00123641"/>
    <w:rsid w:val="001237AC"/>
    <w:rsid w:val="001241A6"/>
    <w:rsid w:val="00124446"/>
    <w:rsid w:val="00124E12"/>
    <w:rsid w:val="00124E75"/>
    <w:rsid w:val="00124F3C"/>
    <w:rsid w:val="001250E1"/>
    <w:rsid w:val="00125249"/>
    <w:rsid w:val="00125562"/>
    <w:rsid w:val="00125B1C"/>
    <w:rsid w:val="0012635D"/>
    <w:rsid w:val="00126632"/>
    <w:rsid w:val="0012673D"/>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B71"/>
    <w:rsid w:val="00132E7F"/>
    <w:rsid w:val="001332D6"/>
    <w:rsid w:val="001337A5"/>
    <w:rsid w:val="00133B26"/>
    <w:rsid w:val="00133D7B"/>
    <w:rsid w:val="0013427A"/>
    <w:rsid w:val="001348FE"/>
    <w:rsid w:val="00134B36"/>
    <w:rsid w:val="00134CB8"/>
    <w:rsid w:val="00134D55"/>
    <w:rsid w:val="00135041"/>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9A0"/>
    <w:rsid w:val="00140BFD"/>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A88"/>
    <w:rsid w:val="00150035"/>
    <w:rsid w:val="00150175"/>
    <w:rsid w:val="001502C8"/>
    <w:rsid w:val="001505CE"/>
    <w:rsid w:val="00150A51"/>
    <w:rsid w:val="00150CA6"/>
    <w:rsid w:val="00151011"/>
    <w:rsid w:val="0015104A"/>
    <w:rsid w:val="00151224"/>
    <w:rsid w:val="0015130F"/>
    <w:rsid w:val="00151518"/>
    <w:rsid w:val="0015238A"/>
    <w:rsid w:val="00153015"/>
    <w:rsid w:val="001532BA"/>
    <w:rsid w:val="001536AE"/>
    <w:rsid w:val="00153FED"/>
    <w:rsid w:val="0015406B"/>
    <w:rsid w:val="001549E9"/>
    <w:rsid w:val="0015526D"/>
    <w:rsid w:val="001556F4"/>
    <w:rsid w:val="00155BFD"/>
    <w:rsid w:val="00155D0D"/>
    <w:rsid w:val="001561D6"/>
    <w:rsid w:val="00156ABA"/>
    <w:rsid w:val="00156B47"/>
    <w:rsid w:val="0015715B"/>
    <w:rsid w:val="00157390"/>
    <w:rsid w:val="001573EE"/>
    <w:rsid w:val="001604B4"/>
    <w:rsid w:val="001607DD"/>
    <w:rsid w:val="00160998"/>
    <w:rsid w:val="00160B4A"/>
    <w:rsid w:val="00160CD6"/>
    <w:rsid w:val="00160E98"/>
    <w:rsid w:val="00160F5F"/>
    <w:rsid w:val="00161FA0"/>
    <w:rsid w:val="00162308"/>
    <w:rsid w:val="001629DB"/>
    <w:rsid w:val="0016316A"/>
    <w:rsid w:val="00163182"/>
    <w:rsid w:val="00163539"/>
    <w:rsid w:val="0016381F"/>
    <w:rsid w:val="001638FA"/>
    <w:rsid w:val="00163D1D"/>
    <w:rsid w:val="001640BB"/>
    <w:rsid w:val="00164171"/>
    <w:rsid w:val="001647BF"/>
    <w:rsid w:val="00164E58"/>
    <w:rsid w:val="00165033"/>
    <w:rsid w:val="001650AC"/>
    <w:rsid w:val="00165926"/>
    <w:rsid w:val="00165C7D"/>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E12"/>
    <w:rsid w:val="00172F30"/>
    <w:rsid w:val="00172F81"/>
    <w:rsid w:val="001738B9"/>
    <w:rsid w:val="00173B4F"/>
    <w:rsid w:val="0017418E"/>
    <w:rsid w:val="001742E7"/>
    <w:rsid w:val="00174FFD"/>
    <w:rsid w:val="00175465"/>
    <w:rsid w:val="001755DC"/>
    <w:rsid w:val="001759CA"/>
    <w:rsid w:val="00175B10"/>
    <w:rsid w:val="00175C53"/>
    <w:rsid w:val="00176EA0"/>
    <w:rsid w:val="0017726A"/>
    <w:rsid w:val="001773ED"/>
    <w:rsid w:val="00177733"/>
    <w:rsid w:val="00177DD3"/>
    <w:rsid w:val="00180278"/>
    <w:rsid w:val="001802B6"/>
    <w:rsid w:val="001807F2"/>
    <w:rsid w:val="00180C80"/>
    <w:rsid w:val="00180CB9"/>
    <w:rsid w:val="00180E9B"/>
    <w:rsid w:val="001811D0"/>
    <w:rsid w:val="001818A7"/>
    <w:rsid w:val="00181DA6"/>
    <w:rsid w:val="00181E3B"/>
    <w:rsid w:val="00182725"/>
    <w:rsid w:val="0018277B"/>
    <w:rsid w:val="001828BF"/>
    <w:rsid w:val="001829C8"/>
    <w:rsid w:val="00182B65"/>
    <w:rsid w:val="001833B8"/>
    <w:rsid w:val="001837A9"/>
    <w:rsid w:val="00183E9B"/>
    <w:rsid w:val="001842F9"/>
    <w:rsid w:val="0018441A"/>
    <w:rsid w:val="001848C8"/>
    <w:rsid w:val="0018511A"/>
    <w:rsid w:val="0018525C"/>
    <w:rsid w:val="00185300"/>
    <w:rsid w:val="0018584D"/>
    <w:rsid w:val="001860F1"/>
    <w:rsid w:val="001865B0"/>
    <w:rsid w:val="001866DE"/>
    <w:rsid w:val="00186904"/>
    <w:rsid w:val="0018692D"/>
    <w:rsid w:val="00186B0A"/>
    <w:rsid w:val="00186BA7"/>
    <w:rsid w:val="001902C0"/>
    <w:rsid w:val="001903BA"/>
    <w:rsid w:val="001905BD"/>
    <w:rsid w:val="00190E8C"/>
    <w:rsid w:val="00190E9E"/>
    <w:rsid w:val="001910C9"/>
    <w:rsid w:val="00191162"/>
    <w:rsid w:val="00191559"/>
    <w:rsid w:val="001917EE"/>
    <w:rsid w:val="00191A2D"/>
    <w:rsid w:val="00191CC5"/>
    <w:rsid w:val="00191E79"/>
    <w:rsid w:val="00191F94"/>
    <w:rsid w:val="0019299F"/>
    <w:rsid w:val="00192D2D"/>
    <w:rsid w:val="00192FE6"/>
    <w:rsid w:val="001934BB"/>
    <w:rsid w:val="0019360B"/>
    <w:rsid w:val="00193986"/>
    <w:rsid w:val="00193990"/>
    <w:rsid w:val="00193B08"/>
    <w:rsid w:val="00194570"/>
    <w:rsid w:val="00194EE7"/>
    <w:rsid w:val="0019544A"/>
    <w:rsid w:val="0019581B"/>
    <w:rsid w:val="00195E51"/>
    <w:rsid w:val="00195EFE"/>
    <w:rsid w:val="001967DA"/>
    <w:rsid w:val="00196AF9"/>
    <w:rsid w:val="00196BF4"/>
    <w:rsid w:val="00197095"/>
    <w:rsid w:val="001972DA"/>
    <w:rsid w:val="001976AA"/>
    <w:rsid w:val="001976CC"/>
    <w:rsid w:val="001A01B9"/>
    <w:rsid w:val="001A02F6"/>
    <w:rsid w:val="001A098E"/>
    <w:rsid w:val="001A10B7"/>
    <w:rsid w:val="001A15C6"/>
    <w:rsid w:val="001A17FA"/>
    <w:rsid w:val="001A1DF5"/>
    <w:rsid w:val="001A3FB4"/>
    <w:rsid w:val="001A44CB"/>
    <w:rsid w:val="001A493B"/>
    <w:rsid w:val="001A4E36"/>
    <w:rsid w:val="001A5510"/>
    <w:rsid w:val="001A5A0B"/>
    <w:rsid w:val="001A5A16"/>
    <w:rsid w:val="001A5A73"/>
    <w:rsid w:val="001A5C7B"/>
    <w:rsid w:val="001A5D80"/>
    <w:rsid w:val="001A5E19"/>
    <w:rsid w:val="001A603C"/>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809"/>
    <w:rsid w:val="001B5D6C"/>
    <w:rsid w:val="001B67A4"/>
    <w:rsid w:val="001B77DE"/>
    <w:rsid w:val="001B783D"/>
    <w:rsid w:val="001B7D46"/>
    <w:rsid w:val="001B7E0C"/>
    <w:rsid w:val="001B7EC6"/>
    <w:rsid w:val="001C01C7"/>
    <w:rsid w:val="001C0350"/>
    <w:rsid w:val="001C0674"/>
    <w:rsid w:val="001C0BD3"/>
    <w:rsid w:val="001C1287"/>
    <w:rsid w:val="001C1405"/>
    <w:rsid w:val="001C16F0"/>
    <w:rsid w:val="001C1B93"/>
    <w:rsid w:val="001C226F"/>
    <w:rsid w:val="001C2748"/>
    <w:rsid w:val="001C286D"/>
    <w:rsid w:val="001C2A91"/>
    <w:rsid w:val="001C2B89"/>
    <w:rsid w:val="001C473A"/>
    <w:rsid w:val="001C496D"/>
    <w:rsid w:val="001C5082"/>
    <w:rsid w:val="001C5296"/>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30C9"/>
    <w:rsid w:val="001D37DD"/>
    <w:rsid w:val="001D3A3B"/>
    <w:rsid w:val="001D40D0"/>
    <w:rsid w:val="001D445B"/>
    <w:rsid w:val="001D46A0"/>
    <w:rsid w:val="001D4B88"/>
    <w:rsid w:val="001D4BED"/>
    <w:rsid w:val="001D50C2"/>
    <w:rsid w:val="001D5386"/>
    <w:rsid w:val="001D5401"/>
    <w:rsid w:val="001D5689"/>
    <w:rsid w:val="001D59E9"/>
    <w:rsid w:val="001D5C75"/>
    <w:rsid w:val="001D5F4A"/>
    <w:rsid w:val="001D5F79"/>
    <w:rsid w:val="001D679D"/>
    <w:rsid w:val="001D6F8A"/>
    <w:rsid w:val="001D7167"/>
    <w:rsid w:val="001D753C"/>
    <w:rsid w:val="001D7BDB"/>
    <w:rsid w:val="001D7CA4"/>
    <w:rsid w:val="001D7E58"/>
    <w:rsid w:val="001E00A6"/>
    <w:rsid w:val="001E0425"/>
    <w:rsid w:val="001E0789"/>
    <w:rsid w:val="001E13B3"/>
    <w:rsid w:val="001E1B22"/>
    <w:rsid w:val="001E1C32"/>
    <w:rsid w:val="001E27A9"/>
    <w:rsid w:val="001E30A0"/>
    <w:rsid w:val="001E36D0"/>
    <w:rsid w:val="001E375D"/>
    <w:rsid w:val="001E3852"/>
    <w:rsid w:val="001E3DE1"/>
    <w:rsid w:val="001E4A59"/>
    <w:rsid w:val="001E4D4F"/>
    <w:rsid w:val="001E4D8A"/>
    <w:rsid w:val="001E4FD1"/>
    <w:rsid w:val="001E54F9"/>
    <w:rsid w:val="001E57CF"/>
    <w:rsid w:val="001E5981"/>
    <w:rsid w:val="001E5D6C"/>
    <w:rsid w:val="001E611A"/>
    <w:rsid w:val="001E61EB"/>
    <w:rsid w:val="001E6826"/>
    <w:rsid w:val="001E6BD8"/>
    <w:rsid w:val="001E6E8E"/>
    <w:rsid w:val="001E6F7D"/>
    <w:rsid w:val="001E6F9D"/>
    <w:rsid w:val="001E7105"/>
    <w:rsid w:val="001E7242"/>
    <w:rsid w:val="001E74BA"/>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45AE"/>
    <w:rsid w:val="001F48AD"/>
    <w:rsid w:val="001F494D"/>
    <w:rsid w:val="001F4982"/>
    <w:rsid w:val="001F4993"/>
    <w:rsid w:val="001F4DAC"/>
    <w:rsid w:val="001F4DCD"/>
    <w:rsid w:val="001F5019"/>
    <w:rsid w:val="001F502F"/>
    <w:rsid w:val="001F51C5"/>
    <w:rsid w:val="001F5467"/>
    <w:rsid w:val="001F5703"/>
    <w:rsid w:val="001F5EC6"/>
    <w:rsid w:val="001F603C"/>
    <w:rsid w:val="001F61EA"/>
    <w:rsid w:val="001F63E8"/>
    <w:rsid w:val="001F65B0"/>
    <w:rsid w:val="001F6640"/>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449"/>
    <w:rsid w:val="002039C5"/>
    <w:rsid w:val="00203B1A"/>
    <w:rsid w:val="00204358"/>
    <w:rsid w:val="00204A2A"/>
    <w:rsid w:val="00204B22"/>
    <w:rsid w:val="00204B25"/>
    <w:rsid w:val="00204B3A"/>
    <w:rsid w:val="0020535A"/>
    <w:rsid w:val="00205492"/>
    <w:rsid w:val="002055CB"/>
    <w:rsid w:val="002059EF"/>
    <w:rsid w:val="00205A4B"/>
    <w:rsid w:val="00205BDB"/>
    <w:rsid w:val="00206898"/>
    <w:rsid w:val="002068BB"/>
    <w:rsid w:val="00206955"/>
    <w:rsid w:val="00206A79"/>
    <w:rsid w:val="00206B16"/>
    <w:rsid w:val="00206D66"/>
    <w:rsid w:val="00206F3C"/>
    <w:rsid w:val="00207E1A"/>
    <w:rsid w:val="00210309"/>
    <w:rsid w:val="00210CC5"/>
    <w:rsid w:val="00211378"/>
    <w:rsid w:val="00211519"/>
    <w:rsid w:val="002118D3"/>
    <w:rsid w:val="0021224B"/>
    <w:rsid w:val="002122B3"/>
    <w:rsid w:val="002123BE"/>
    <w:rsid w:val="00212950"/>
    <w:rsid w:val="00212D8D"/>
    <w:rsid w:val="00212FB8"/>
    <w:rsid w:val="00213534"/>
    <w:rsid w:val="00213709"/>
    <w:rsid w:val="00213A9D"/>
    <w:rsid w:val="002140C5"/>
    <w:rsid w:val="0021424A"/>
    <w:rsid w:val="002143EB"/>
    <w:rsid w:val="002147DD"/>
    <w:rsid w:val="002149AF"/>
    <w:rsid w:val="00214A86"/>
    <w:rsid w:val="0021518B"/>
    <w:rsid w:val="002154FC"/>
    <w:rsid w:val="00215AAA"/>
    <w:rsid w:val="00215B03"/>
    <w:rsid w:val="0021628C"/>
    <w:rsid w:val="002163E7"/>
    <w:rsid w:val="002166E1"/>
    <w:rsid w:val="0021683C"/>
    <w:rsid w:val="002168D6"/>
    <w:rsid w:val="00216A39"/>
    <w:rsid w:val="00216F5F"/>
    <w:rsid w:val="00217306"/>
    <w:rsid w:val="00217A3C"/>
    <w:rsid w:val="00217F18"/>
    <w:rsid w:val="00220327"/>
    <w:rsid w:val="00220615"/>
    <w:rsid w:val="002207EC"/>
    <w:rsid w:val="0022095C"/>
    <w:rsid w:val="00220CB4"/>
    <w:rsid w:val="002210AF"/>
    <w:rsid w:val="00221985"/>
    <w:rsid w:val="00221EC5"/>
    <w:rsid w:val="002222E4"/>
    <w:rsid w:val="002225A0"/>
    <w:rsid w:val="00222A7A"/>
    <w:rsid w:val="00222CB3"/>
    <w:rsid w:val="00223485"/>
    <w:rsid w:val="00223C80"/>
    <w:rsid w:val="00224A2C"/>
    <w:rsid w:val="00225217"/>
    <w:rsid w:val="002255A4"/>
    <w:rsid w:val="002256D9"/>
    <w:rsid w:val="00225F5B"/>
    <w:rsid w:val="00226098"/>
    <w:rsid w:val="00226357"/>
    <w:rsid w:val="00226463"/>
    <w:rsid w:val="00226577"/>
    <w:rsid w:val="00226805"/>
    <w:rsid w:val="0022687C"/>
    <w:rsid w:val="002268A3"/>
    <w:rsid w:val="00227344"/>
    <w:rsid w:val="002277BE"/>
    <w:rsid w:val="00227DB5"/>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D0E"/>
    <w:rsid w:val="0023414D"/>
    <w:rsid w:val="002348EF"/>
    <w:rsid w:val="00234E13"/>
    <w:rsid w:val="0023534C"/>
    <w:rsid w:val="00235459"/>
    <w:rsid w:val="002357B1"/>
    <w:rsid w:val="002362ED"/>
    <w:rsid w:val="00236450"/>
    <w:rsid w:val="0023669D"/>
    <w:rsid w:val="00236879"/>
    <w:rsid w:val="002368A3"/>
    <w:rsid w:val="00236BA4"/>
    <w:rsid w:val="0023765A"/>
    <w:rsid w:val="00237921"/>
    <w:rsid w:val="00237D9B"/>
    <w:rsid w:val="002400DF"/>
    <w:rsid w:val="00240342"/>
    <w:rsid w:val="00240412"/>
    <w:rsid w:val="002409F7"/>
    <w:rsid w:val="00241311"/>
    <w:rsid w:val="0024159F"/>
    <w:rsid w:val="002418E8"/>
    <w:rsid w:val="00241F87"/>
    <w:rsid w:val="002421BF"/>
    <w:rsid w:val="00242E22"/>
    <w:rsid w:val="0024336B"/>
    <w:rsid w:val="0024351E"/>
    <w:rsid w:val="00244194"/>
    <w:rsid w:val="0024424F"/>
    <w:rsid w:val="00244544"/>
    <w:rsid w:val="00244D28"/>
    <w:rsid w:val="00245601"/>
    <w:rsid w:val="00245689"/>
    <w:rsid w:val="00245720"/>
    <w:rsid w:val="00245A6F"/>
    <w:rsid w:val="00245FD5"/>
    <w:rsid w:val="002467CA"/>
    <w:rsid w:val="00246DE2"/>
    <w:rsid w:val="002475E9"/>
    <w:rsid w:val="002477DF"/>
    <w:rsid w:val="00247A3A"/>
    <w:rsid w:val="0025029F"/>
    <w:rsid w:val="002505B1"/>
    <w:rsid w:val="00250C8F"/>
    <w:rsid w:val="00250E68"/>
    <w:rsid w:val="00251916"/>
    <w:rsid w:val="00251AD6"/>
    <w:rsid w:val="00252C17"/>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AEE"/>
    <w:rsid w:val="00261BEF"/>
    <w:rsid w:val="00261F89"/>
    <w:rsid w:val="002621A6"/>
    <w:rsid w:val="002623A6"/>
    <w:rsid w:val="00262661"/>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7A8"/>
    <w:rsid w:val="002670F1"/>
    <w:rsid w:val="002671FA"/>
    <w:rsid w:val="00267512"/>
    <w:rsid w:val="00267587"/>
    <w:rsid w:val="002675C8"/>
    <w:rsid w:val="002676DA"/>
    <w:rsid w:val="00267760"/>
    <w:rsid w:val="00270D51"/>
    <w:rsid w:val="002712F2"/>
    <w:rsid w:val="0027142B"/>
    <w:rsid w:val="00271549"/>
    <w:rsid w:val="00271589"/>
    <w:rsid w:val="00271EC5"/>
    <w:rsid w:val="00272156"/>
    <w:rsid w:val="00272481"/>
    <w:rsid w:val="00273177"/>
    <w:rsid w:val="00273689"/>
    <w:rsid w:val="00273850"/>
    <w:rsid w:val="0027410E"/>
    <w:rsid w:val="0027411F"/>
    <w:rsid w:val="0027455B"/>
    <w:rsid w:val="002745F2"/>
    <w:rsid w:val="00274685"/>
    <w:rsid w:val="00275074"/>
    <w:rsid w:val="00275435"/>
    <w:rsid w:val="002756FC"/>
    <w:rsid w:val="0027573E"/>
    <w:rsid w:val="00275A13"/>
    <w:rsid w:val="0027607F"/>
    <w:rsid w:val="002763E9"/>
    <w:rsid w:val="00276518"/>
    <w:rsid w:val="00276736"/>
    <w:rsid w:val="00276DD1"/>
    <w:rsid w:val="00276DFD"/>
    <w:rsid w:val="00276F4E"/>
    <w:rsid w:val="00277501"/>
    <w:rsid w:val="00277536"/>
    <w:rsid w:val="0027773D"/>
    <w:rsid w:val="002778BD"/>
    <w:rsid w:val="002778FC"/>
    <w:rsid w:val="00280F94"/>
    <w:rsid w:val="00281039"/>
    <w:rsid w:val="002815FA"/>
    <w:rsid w:val="002817A6"/>
    <w:rsid w:val="00281A46"/>
    <w:rsid w:val="00281C0A"/>
    <w:rsid w:val="00281C39"/>
    <w:rsid w:val="00281D6A"/>
    <w:rsid w:val="002821F8"/>
    <w:rsid w:val="002823CE"/>
    <w:rsid w:val="002824C2"/>
    <w:rsid w:val="00283626"/>
    <w:rsid w:val="0028372B"/>
    <w:rsid w:val="00283797"/>
    <w:rsid w:val="00283874"/>
    <w:rsid w:val="00283EAB"/>
    <w:rsid w:val="002841E6"/>
    <w:rsid w:val="00284D16"/>
    <w:rsid w:val="00284E32"/>
    <w:rsid w:val="002851EB"/>
    <w:rsid w:val="002852F5"/>
    <w:rsid w:val="00285510"/>
    <w:rsid w:val="00285BD1"/>
    <w:rsid w:val="00285C68"/>
    <w:rsid w:val="00285D35"/>
    <w:rsid w:val="00285DE2"/>
    <w:rsid w:val="00286139"/>
    <w:rsid w:val="0028616D"/>
    <w:rsid w:val="00286965"/>
    <w:rsid w:val="00286EC8"/>
    <w:rsid w:val="00290220"/>
    <w:rsid w:val="00290238"/>
    <w:rsid w:val="00290F1C"/>
    <w:rsid w:val="00290F3B"/>
    <w:rsid w:val="00290F9C"/>
    <w:rsid w:val="0029136E"/>
    <w:rsid w:val="002915E2"/>
    <w:rsid w:val="002916A1"/>
    <w:rsid w:val="00291FFE"/>
    <w:rsid w:val="00292399"/>
    <w:rsid w:val="00292985"/>
    <w:rsid w:val="00292A9F"/>
    <w:rsid w:val="00292CCA"/>
    <w:rsid w:val="00292D61"/>
    <w:rsid w:val="00292DEA"/>
    <w:rsid w:val="00292F79"/>
    <w:rsid w:val="00293612"/>
    <w:rsid w:val="00293BFA"/>
    <w:rsid w:val="00294110"/>
    <w:rsid w:val="002942A1"/>
    <w:rsid w:val="002942F9"/>
    <w:rsid w:val="00294445"/>
    <w:rsid w:val="00294AD4"/>
    <w:rsid w:val="00294B4D"/>
    <w:rsid w:val="0029537E"/>
    <w:rsid w:val="00295F00"/>
    <w:rsid w:val="002960D5"/>
    <w:rsid w:val="002965D5"/>
    <w:rsid w:val="002967F1"/>
    <w:rsid w:val="002968BF"/>
    <w:rsid w:val="00297926"/>
    <w:rsid w:val="00297CB8"/>
    <w:rsid w:val="00297E5D"/>
    <w:rsid w:val="00297F93"/>
    <w:rsid w:val="002A02C9"/>
    <w:rsid w:val="002A0373"/>
    <w:rsid w:val="002A0434"/>
    <w:rsid w:val="002A08C9"/>
    <w:rsid w:val="002A0968"/>
    <w:rsid w:val="002A1062"/>
    <w:rsid w:val="002A14F2"/>
    <w:rsid w:val="002A1E2D"/>
    <w:rsid w:val="002A2012"/>
    <w:rsid w:val="002A23C3"/>
    <w:rsid w:val="002A2413"/>
    <w:rsid w:val="002A24B1"/>
    <w:rsid w:val="002A257A"/>
    <w:rsid w:val="002A2760"/>
    <w:rsid w:val="002A2923"/>
    <w:rsid w:val="002A2A3A"/>
    <w:rsid w:val="002A2CCE"/>
    <w:rsid w:val="002A2F5E"/>
    <w:rsid w:val="002A352A"/>
    <w:rsid w:val="002A35AF"/>
    <w:rsid w:val="002A37B4"/>
    <w:rsid w:val="002A3821"/>
    <w:rsid w:val="002A404A"/>
    <w:rsid w:val="002A4200"/>
    <w:rsid w:val="002A438F"/>
    <w:rsid w:val="002A473B"/>
    <w:rsid w:val="002A4795"/>
    <w:rsid w:val="002A5173"/>
    <w:rsid w:val="002A53BD"/>
    <w:rsid w:val="002A545A"/>
    <w:rsid w:val="002A5541"/>
    <w:rsid w:val="002A5565"/>
    <w:rsid w:val="002A5745"/>
    <w:rsid w:val="002A5B21"/>
    <w:rsid w:val="002A607D"/>
    <w:rsid w:val="002A7057"/>
    <w:rsid w:val="002A76CD"/>
    <w:rsid w:val="002A7A01"/>
    <w:rsid w:val="002B0FD4"/>
    <w:rsid w:val="002B132E"/>
    <w:rsid w:val="002B133F"/>
    <w:rsid w:val="002B1499"/>
    <w:rsid w:val="002B1C75"/>
    <w:rsid w:val="002B23DD"/>
    <w:rsid w:val="002B25A2"/>
    <w:rsid w:val="002B2813"/>
    <w:rsid w:val="002B2B7B"/>
    <w:rsid w:val="002B2D29"/>
    <w:rsid w:val="002B2D6D"/>
    <w:rsid w:val="002B34B6"/>
    <w:rsid w:val="002B3ACB"/>
    <w:rsid w:val="002B3B31"/>
    <w:rsid w:val="002B3BBD"/>
    <w:rsid w:val="002B3CE6"/>
    <w:rsid w:val="002B459E"/>
    <w:rsid w:val="002B464D"/>
    <w:rsid w:val="002B47BD"/>
    <w:rsid w:val="002B56CC"/>
    <w:rsid w:val="002B57F6"/>
    <w:rsid w:val="002B7CCD"/>
    <w:rsid w:val="002B7CDF"/>
    <w:rsid w:val="002C007F"/>
    <w:rsid w:val="002C00DB"/>
    <w:rsid w:val="002C0694"/>
    <w:rsid w:val="002C0C4B"/>
    <w:rsid w:val="002C0DC0"/>
    <w:rsid w:val="002C18C3"/>
    <w:rsid w:val="002C1B73"/>
    <w:rsid w:val="002C1EEA"/>
    <w:rsid w:val="002C30CE"/>
    <w:rsid w:val="002C3A2E"/>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FF"/>
    <w:rsid w:val="002D0BC6"/>
    <w:rsid w:val="002D12DB"/>
    <w:rsid w:val="002D1382"/>
    <w:rsid w:val="002D17C5"/>
    <w:rsid w:val="002D1922"/>
    <w:rsid w:val="002D1AA9"/>
    <w:rsid w:val="002D2812"/>
    <w:rsid w:val="002D2F7A"/>
    <w:rsid w:val="002D32EE"/>
    <w:rsid w:val="002D3576"/>
    <w:rsid w:val="002D365F"/>
    <w:rsid w:val="002D3871"/>
    <w:rsid w:val="002D4594"/>
    <w:rsid w:val="002D4830"/>
    <w:rsid w:val="002D4857"/>
    <w:rsid w:val="002D4DFB"/>
    <w:rsid w:val="002D4F1B"/>
    <w:rsid w:val="002D51DF"/>
    <w:rsid w:val="002D54B9"/>
    <w:rsid w:val="002D5D70"/>
    <w:rsid w:val="002D6095"/>
    <w:rsid w:val="002D6892"/>
    <w:rsid w:val="002D68C2"/>
    <w:rsid w:val="002D6B73"/>
    <w:rsid w:val="002D6DC4"/>
    <w:rsid w:val="002D6F51"/>
    <w:rsid w:val="002D7074"/>
    <w:rsid w:val="002D76AC"/>
    <w:rsid w:val="002D7A04"/>
    <w:rsid w:val="002D7B77"/>
    <w:rsid w:val="002D7C86"/>
    <w:rsid w:val="002E02DE"/>
    <w:rsid w:val="002E0692"/>
    <w:rsid w:val="002E092F"/>
    <w:rsid w:val="002E0A32"/>
    <w:rsid w:val="002E0CE0"/>
    <w:rsid w:val="002E1313"/>
    <w:rsid w:val="002E152D"/>
    <w:rsid w:val="002E1D74"/>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62D2"/>
    <w:rsid w:val="002E6C32"/>
    <w:rsid w:val="002E6C76"/>
    <w:rsid w:val="002E6F84"/>
    <w:rsid w:val="002E734F"/>
    <w:rsid w:val="002E74AF"/>
    <w:rsid w:val="002E758C"/>
    <w:rsid w:val="002E78FB"/>
    <w:rsid w:val="002E7AAE"/>
    <w:rsid w:val="002F014F"/>
    <w:rsid w:val="002F0492"/>
    <w:rsid w:val="002F0516"/>
    <w:rsid w:val="002F061A"/>
    <w:rsid w:val="002F091D"/>
    <w:rsid w:val="002F09F0"/>
    <w:rsid w:val="002F1038"/>
    <w:rsid w:val="002F1A2A"/>
    <w:rsid w:val="002F208D"/>
    <w:rsid w:val="002F21F2"/>
    <w:rsid w:val="002F22FF"/>
    <w:rsid w:val="002F2D8F"/>
    <w:rsid w:val="002F3067"/>
    <w:rsid w:val="002F33DA"/>
    <w:rsid w:val="002F33E9"/>
    <w:rsid w:val="002F351A"/>
    <w:rsid w:val="002F364D"/>
    <w:rsid w:val="002F3BCF"/>
    <w:rsid w:val="002F3F17"/>
    <w:rsid w:val="002F4320"/>
    <w:rsid w:val="002F48FA"/>
    <w:rsid w:val="002F4CF8"/>
    <w:rsid w:val="002F4E3B"/>
    <w:rsid w:val="002F4EC4"/>
    <w:rsid w:val="002F57E7"/>
    <w:rsid w:val="002F57F1"/>
    <w:rsid w:val="002F5A31"/>
    <w:rsid w:val="002F5BE4"/>
    <w:rsid w:val="002F5D7A"/>
    <w:rsid w:val="002F695B"/>
    <w:rsid w:val="002F6A24"/>
    <w:rsid w:val="002F6B79"/>
    <w:rsid w:val="002F7237"/>
    <w:rsid w:val="002F72DA"/>
    <w:rsid w:val="002F7455"/>
    <w:rsid w:val="002F76B1"/>
    <w:rsid w:val="002F7D66"/>
    <w:rsid w:val="002F7DBE"/>
    <w:rsid w:val="002F7DF2"/>
    <w:rsid w:val="0030090B"/>
    <w:rsid w:val="00301807"/>
    <w:rsid w:val="00301EFE"/>
    <w:rsid w:val="003028C5"/>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AA"/>
    <w:rsid w:val="00305297"/>
    <w:rsid w:val="003053D8"/>
    <w:rsid w:val="003057E9"/>
    <w:rsid w:val="003062E6"/>
    <w:rsid w:val="003064B8"/>
    <w:rsid w:val="00306521"/>
    <w:rsid w:val="003068B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E5C"/>
    <w:rsid w:val="00312ECE"/>
    <w:rsid w:val="00313620"/>
    <w:rsid w:val="003136D0"/>
    <w:rsid w:val="0031393C"/>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F9"/>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40361"/>
    <w:rsid w:val="00340795"/>
    <w:rsid w:val="0034111C"/>
    <w:rsid w:val="003413D5"/>
    <w:rsid w:val="003416FB"/>
    <w:rsid w:val="00341947"/>
    <w:rsid w:val="00341CAD"/>
    <w:rsid w:val="00341E60"/>
    <w:rsid w:val="0034217F"/>
    <w:rsid w:val="003422A4"/>
    <w:rsid w:val="003427F9"/>
    <w:rsid w:val="00342AD2"/>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EE1"/>
    <w:rsid w:val="0035127F"/>
    <w:rsid w:val="003515EE"/>
    <w:rsid w:val="00351CBC"/>
    <w:rsid w:val="00351E01"/>
    <w:rsid w:val="003528DE"/>
    <w:rsid w:val="00352968"/>
    <w:rsid w:val="0035298B"/>
    <w:rsid w:val="00352D21"/>
    <w:rsid w:val="00353435"/>
    <w:rsid w:val="00353FF3"/>
    <w:rsid w:val="003542E8"/>
    <w:rsid w:val="00354426"/>
    <w:rsid w:val="0035443D"/>
    <w:rsid w:val="003544C2"/>
    <w:rsid w:val="00354740"/>
    <w:rsid w:val="00354AA2"/>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A60"/>
    <w:rsid w:val="0036136D"/>
    <w:rsid w:val="003613D3"/>
    <w:rsid w:val="00361412"/>
    <w:rsid w:val="0036145D"/>
    <w:rsid w:val="003615CA"/>
    <w:rsid w:val="00361F16"/>
    <w:rsid w:val="003639D6"/>
    <w:rsid w:val="00363B15"/>
    <w:rsid w:val="00363B2C"/>
    <w:rsid w:val="003642A6"/>
    <w:rsid w:val="00364763"/>
    <w:rsid w:val="00364B93"/>
    <w:rsid w:val="00364F75"/>
    <w:rsid w:val="003655F6"/>
    <w:rsid w:val="00365623"/>
    <w:rsid w:val="0036588A"/>
    <w:rsid w:val="00365AC9"/>
    <w:rsid w:val="00365C3D"/>
    <w:rsid w:val="00366032"/>
    <w:rsid w:val="00366C1B"/>
    <w:rsid w:val="00367156"/>
    <w:rsid w:val="00367282"/>
    <w:rsid w:val="00367299"/>
    <w:rsid w:val="00367337"/>
    <w:rsid w:val="00367367"/>
    <w:rsid w:val="00367FD8"/>
    <w:rsid w:val="0037004E"/>
    <w:rsid w:val="00370071"/>
    <w:rsid w:val="0037076B"/>
    <w:rsid w:val="00370B63"/>
    <w:rsid w:val="00370FCC"/>
    <w:rsid w:val="003711AF"/>
    <w:rsid w:val="00371354"/>
    <w:rsid w:val="0037155C"/>
    <w:rsid w:val="003717EF"/>
    <w:rsid w:val="00371B3C"/>
    <w:rsid w:val="00371B45"/>
    <w:rsid w:val="00371C0E"/>
    <w:rsid w:val="00371C44"/>
    <w:rsid w:val="00371E4A"/>
    <w:rsid w:val="00371F59"/>
    <w:rsid w:val="0037207B"/>
    <w:rsid w:val="00373450"/>
    <w:rsid w:val="003735C6"/>
    <w:rsid w:val="00373616"/>
    <w:rsid w:val="003737F9"/>
    <w:rsid w:val="003743E0"/>
    <w:rsid w:val="00374409"/>
    <w:rsid w:val="00374848"/>
    <w:rsid w:val="00374A17"/>
    <w:rsid w:val="003757A1"/>
    <w:rsid w:val="00375889"/>
    <w:rsid w:val="00375B68"/>
    <w:rsid w:val="00375BFE"/>
    <w:rsid w:val="00375D09"/>
    <w:rsid w:val="003762DC"/>
    <w:rsid w:val="0037652C"/>
    <w:rsid w:val="0037653A"/>
    <w:rsid w:val="00376F22"/>
    <w:rsid w:val="0037739D"/>
    <w:rsid w:val="0037751C"/>
    <w:rsid w:val="003777C0"/>
    <w:rsid w:val="003777EF"/>
    <w:rsid w:val="003778DF"/>
    <w:rsid w:val="00377D61"/>
    <w:rsid w:val="00380B66"/>
    <w:rsid w:val="00380CA3"/>
    <w:rsid w:val="00380F3F"/>
    <w:rsid w:val="00381953"/>
    <w:rsid w:val="00381E3A"/>
    <w:rsid w:val="00382232"/>
    <w:rsid w:val="00382904"/>
    <w:rsid w:val="003829A8"/>
    <w:rsid w:val="00382BED"/>
    <w:rsid w:val="00382D6B"/>
    <w:rsid w:val="00382F1A"/>
    <w:rsid w:val="00382F9A"/>
    <w:rsid w:val="00383031"/>
    <w:rsid w:val="00383282"/>
    <w:rsid w:val="003833D5"/>
    <w:rsid w:val="00383422"/>
    <w:rsid w:val="00383658"/>
    <w:rsid w:val="00383A72"/>
    <w:rsid w:val="0038412E"/>
    <w:rsid w:val="003841A6"/>
    <w:rsid w:val="0038475E"/>
    <w:rsid w:val="00384D62"/>
    <w:rsid w:val="00384F0C"/>
    <w:rsid w:val="003859A0"/>
    <w:rsid w:val="00385CCE"/>
    <w:rsid w:val="00385FE8"/>
    <w:rsid w:val="00386053"/>
    <w:rsid w:val="003866F7"/>
    <w:rsid w:val="00386711"/>
    <w:rsid w:val="00386835"/>
    <w:rsid w:val="00387459"/>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F4"/>
    <w:rsid w:val="0039344D"/>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B99"/>
    <w:rsid w:val="00396CD8"/>
    <w:rsid w:val="0039747B"/>
    <w:rsid w:val="0039756D"/>
    <w:rsid w:val="00397670"/>
    <w:rsid w:val="00397AB6"/>
    <w:rsid w:val="00397ACA"/>
    <w:rsid w:val="00397E93"/>
    <w:rsid w:val="00397EE0"/>
    <w:rsid w:val="003A027D"/>
    <w:rsid w:val="003A0A9F"/>
    <w:rsid w:val="003A0BCE"/>
    <w:rsid w:val="003A10C3"/>
    <w:rsid w:val="003A12A7"/>
    <w:rsid w:val="003A26C5"/>
    <w:rsid w:val="003A2806"/>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E50"/>
    <w:rsid w:val="003B00CA"/>
    <w:rsid w:val="003B030B"/>
    <w:rsid w:val="003B0432"/>
    <w:rsid w:val="003B0821"/>
    <w:rsid w:val="003B0BE9"/>
    <w:rsid w:val="003B0F4B"/>
    <w:rsid w:val="003B13A2"/>
    <w:rsid w:val="003B199C"/>
    <w:rsid w:val="003B2173"/>
    <w:rsid w:val="003B26C0"/>
    <w:rsid w:val="003B2D57"/>
    <w:rsid w:val="003B2E9B"/>
    <w:rsid w:val="003B2F8D"/>
    <w:rsid w:val="003B3057"/>
    <w:rsid w:val="003B3285"/>
    <w:rsid w:val="003B3587"/>
    <w:rsid w:val="003B37C7"/>
    <w:rsid w:val="003B391A"/>
    <w:rsid w:val="003B3C49"/>
    <w:rsid w:val="003B3C64"/>
    <w:rsid w:val="003B3FFD"/>
    <w:rsid w:val="003B42AC"/>
    <w:rsid w:val="003B45A9"/>
    <w:rsid w:val="003B4C5A"/>
    <w:rsid w:val="003B4FAA"/>
    <w:rsid w:val="003B547A"/>
    <w:rsid w:val="003B660E"/>
    <w:rsid w:val="003B67FD"/>
    <w:rsid w:val="003B6898"/>
    <w:rsid w:val="003B6EC0"/>
    <w:rsid w:val="003B708B"/>
    <w:rsid w:val="003B75B9"/>
    <w:rsid w:val="003C0223"/>
    <w:rsid w:val="003C06E7"/>
    <w:rsid w:val="003C087B"/>
    <w:rsid w:val="003C0909"/>
    <w:rsid w:val="003C0952"/>
    <w:rsid w:val="003C0C3A"/>
    <w:rsid w:val="003C0DA2"/>
    <w:rsid w:val="003C12C3"/>
    <w:rsid w:val="003C1A18"/>
    <w:rsid w:val="003C1BB4"/>
    <w:rsid w:val="003C1C0A"/>
    <w:rsid w:val="003C2637"/>
    <w:rsid w:val="003C29E2"/>
    <w:rsid w:val="003C2A6B"/>
    <w:rsid w:val="003C2A6F"/>
    <w:rsid w:val="003C2DC1"/>
    <w:rsid w:val="003C2F03"/>
    <w:rsid w:val="003C32B4"/>
    <w:rsid w:val="003C3581"/>
    <w:rsid w:val="003C3F23"/>
    <w:rsid w:val="003C447E"/>
    <w:rsid w:val="003C4907"/>
    <w:rsid w:val="003C4AB5"/>
    <w:rsid w:val="003C4CCD"/>
    <w:rsid w:val="003C527B"/>
    <w:rsid w:val="003C5824"/>
    <w:rsid w:val="003C5C41"/>
    <w:rsid w:val="003C5DB8"/>
    <w:rsid w:val="003C5E10"/>
    <w:rsid w:val="003C63FF"/>
    <w:rsid w:val="003C6583"/>
    <w:rsid w:val="003C669D"/>
    <w:rsid w:val="003C6877"/>
    <w:rsid w:val="003C697C"/>
    <w:rsid w:val="003C6B6A"/>
    <w:rsid w:val="003C6D56"/>
    <w:rsid w:val="003C7062"/>
    <w:rsid w:val="003C7447"/>
    <w:rsid w:val="003C7461"/>
    <w:rsid w:val="003C75A9"/>
    <w:rsid w:val="003C781B"/>
    <w:rsid w:val="003D052C"/>
    <w:rsid w:val="003D0788"/>
    <w:rsid w:val="003D0C03"/>
    <w:rsid w:val="003D11CE"/>
    <w:rsid w:val="003D132A"/>
    <w:rsid w:val="003D1517"/>
    <w:rsid w:val="003D1D50"/>
    <w:rsid w:val="003D22CD"/>
    <w:rsid w:val="003D232D"/>
    <w:rsid w:val="003D286B"/>
    <w:rsid w:val="003D2938"/>
    <w:rsid w:val="003D29A2"/>
    <w:rsid w:val="003D2A77"/>
    <w:rsid w:val="003D2F8A"/>
    <w:rsid w:val="003D34B6"/>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BCE"/>
    <w:rsid w:val="003E0C7C"/>
    <w:rsid w:val="003E0DF3"/>
    <w:rsid w:val="003E13E0"/>
    <w:rsid w:val="003E1660"/>
    <w:rsid w:val="003E17FB"/>
    <w:rsid w:val="003E192A"/>
    <w:rsid w:val="003E1CD1"/>
    <w:rsid w:val="003E1E8B"/>
    <w:rsid w:val="003E2061"/>
    <w:rsid w:val="003E2A2D"/>
    <w:rsid w:val="003E3619"/>
    <w:rsid w:val="003E47D4"/>
    <w:rsid w:val="003E4D28"/>
    <w:rsid w:val="003E50B9"/>
    <w:rsid w:val="003E5127"/>
    <w:rsid w:val="003E5945"/>
    <w:rsid w:val="003E64A9"/>
    <w:rsid w:val="003E6580"/>
    <w:rsid w:val="003E6A85"/>
    <w:rsid w:val="003E7905"/>
    <w:rsid w:val="003F0336"/>
    <w:rsid w:val="003F0A43"/>
    <w:rsid w:val="003F0B20"/>
    <w:rsid w:val="003F0F29"/>
    <w:rsid w:val="003F1793"/>
    <w:rsid w:val="003F2642"/>
    <w:rsid w:val="003F33ED"/>
    <w:rsid w:val="003F341C"/>
    <w:rsid w:val="003F3686"/>
    <w:rsid w:val="003F3FCC"/>
    <w:rsid w:val="003F4AB5"/>
    <w:rsid w:val="003F51BF"/>
    <w:rsid w:val="003F5547"/>
    <w:rsid w:val="003F5C40"/>
    <w:rsid w:val="003F6304"/>
    <w:rsid w:val="003F6E12"/>
    <w:rsid w:val="003F6F8B"/>
    <w:rsid w:val="003F75ED"/>
    <w:rsid w:val="003F7C6C"/>
    <w:rsid w:val="003F7E7E"/>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9E6"/>
    <w:rsid w:val="004061A3"/>
    <w:rsid w:val="004067BB"/>
    <w:rsid w:val="00406B4D"/>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305D"/>
    <w:rsid w:val="004135A2"/>
    <w:rsid w:val="00413E68"/>
    <w:rsid w:val="00413FA1"/>
    <w:rsid w:val="0041400A"/>
    <w:rsid w:val="0041437B"/>
    <w:rsid w:val="0041443C"/>
    <w:rsid w:val="0041488F"/>
    <w:rsid w:val="00414965"/>
    <w:rsid w:val="00414B99"/>
    <w:rsid w:val="00414EFE"/>
    <w:rsid w:val="00414F87"/>
    <w:rsid w:val="004154F7"/>
    <w:rsid w:val="00415680"/>
    <w:rsid w:val="00415B31"/>
    <w:rsid w:val="00415DEF"/>
    <w:rsid w:val="004161AA"/>
    <w:rsid w:val="0041628E"/>
    <w:rsid w:val="00416D44"/>
    <w:rsid w:val="00417676"/>
    <w:rsid w:val="004176FF"/>
    <w:rsid w:val="00417A1E"/>
    <w:rsid w:val="00417B2E"/>
    <w:rsid w:val="00420130"/>
    <w:rsid w:val="00420574"/>
    <w:rsid w:val="00421178"/>
    <w:rsid w:val="0042196D"/>
    <w:rsid w:val="00421A27"/>
    <w:rsid w:val="00421D0A"/>
    <w:rsid w:val="00421E2F"/>
    <w:rsid w:val="00422041"/>
    <w:rsid w:val="004224E8"/>
    <w:rsid w:val="004226C3"/>
    <w:rsid w:val="004228BA"/>
    <w:rsid w:val="00422FF7"/>
    <w:rsid w:val="0042342F"/>
    <w:rsid w:val="00423793"/>
    <w:rsid w:val="004240BD"/>
    <w:rsid w:val="004241C5"/>
    <w:rsid w:val="00424615"/>
    <w:rsid w:val="0042488F"/>
    <w:rsid w:val="00424E72"/>
    <w:rsid w:val="00424FA7"/>
    <w:rsid w:val="00425310"/>
    <w:rsid w:val="00425486"/>
    <w:rsid w:val="004255F0"/>
    <w:rsid w:val="00425720"/>
    <w:rsid w:val="004257A7"/>
    <w:rsid w:val="00425A3C"/>
    <w:rsid w:val="00425D2C"/>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DA4"/>
    <w:rsid w:val="00432110"/>
    <w:rsid w:val="004328D3"/>
    <w:rsid w:val="004328EE"/>
    <w:rsid w:val="00432D25"/>
    <w:rsid w:val="00432DA1"/>
    <w:rsid w:val="00433073"/>
    <w:rsid w:val="004339DA"/>
    <w:rsid w:val="00433EBE"/>
    <w:rsid w:val="00434406"/>
    <w:rsid w:val="004346A2"/>
    <w:rsid w:val="00434978"/>
    <w:rsid w:val="00434D22"/>
    <w:rsid w:val="004359EF"/>
    <w:rsid w:val="00435E2B"/>
    <w:rsid w:val="004361F3"/>
    <w:rsid w:val="0043621B"/>
    <w:rsid w:val="00436549"/>
    <w:rsid w:val="00436E1B"/>
    <w:rsid w:val="00436E3C"/>
    <w:rsid w:val="0044015F"/>
    <w:rsid w:val="004403BC"/>
    <w:rsid w:val="0044057E"/>
    <w:rsid w:val="00440FED"/>
    <w:rsid w:val="004415B0"/>
    <w:rsid w:val="00441AB3"/>
    <w:rsid w:val="00441B92"/>
    <w:rsid w:val="00443A9F"/>
    <w:rsid w:val="00443AD8"/>
    <w:rsid w:val="00443F8D"/>
    <w:rsid w:val="00444276"/>
    <w:rsid w:val="0044474B"/>
    <w:rsid w:val="0044582F"/>
    <w:rsid w:val="00445A90"/>
    <w:rsid w:val="00445FF7"/>
    <w:rsid w:val="004462FB"/>
    <w:rsid w:val="0044647A"/>
    <w:rsid w:val="00446747"/>
    <w:rsid w:val="00447DE5"/>
    <w:rsid w:val="00450397"/>
    <w:rsid w:val="004505B6"/>
    <w:rsid w:val="00450672"/>
    <w:rsid w:val="004508A8"/>
    <w:rsid w:val="00450E55"/>
    <w:rsid w:val="004512BA"/>
    <w:rsid w:val="00451502"/>
    <w:rsid w:val="00451816"/>
    <w:rsid w:val="00451BAE"/>
    <w:rsid w:val="004528C9"/>
    <w:rsid w:val="00452CA7"/>
    <w:rsid w:val="00453036"/>
    <w:rsid w:val="0045316D"/>
    <w:rsid w:val="00453341"/>
    <w:rsid w:val="00453924"/>
    <w:rsid w:val="004545C6"/>
    <w:rsid w:val="00454DCA"/>
    <w:rsid w:val="00454E26"/>
    <w:rsid w:val="00456240"/>
    <w:rsid w:val="00456544"/>
    <w:rsid w:val="00456649"/>
    <w:rsid w:val="004567B7"/>
    <w:rsid w:val="004567DC"/>
    <w:rsid w:val="00456856"/>
    <w:rsid w:val="00456DC2"/>
    <w:rsid w:val="004571EF"/>
    <w:rsid w:val="0045762A"/>
    <w:rsid w:val="004577FE"/>
    <w:rsid w:val="00457803"/>
    <w:rsid w:val="00457868"/>
    <w:rsid w:val="00457B40"/>
    <w:rsid w:val="00457E4A"/>
    <w:rsid w:val="0046047A"/>
    <w:rsid w:val="0046063D"/>
    <w:rsid w:val="00460857"/>
    <w:rsid w:val="00460C59"/>
    <w:rsid w:val="00461210"/>
    <w:rsid w:val="00461700"/>
    <w:rsid w:val="00461884"/>
    <w:rsid w:val="004618B8"/>
    <w:rsid w:val="004619EE"/>
    <w:rsid w:val="00461AAC"/>
    <w:rsid w:val="00461BD3"/>
    <w:rsid w:val="00462490"/>
    <w:rsid w:val="00462AC9"/>
    <w:rsid w:val="00462FBE"/>
    <w:rsid w:val="004632FD"/>
    <w:rsid w:val="004634EB"/>
    <w:rsid w:val="00463690"/>
    <w:rsid w:val="00463BE3"/>
    <w:rsid w:val="00463DC3"/>
    <w:rsid w:val="00463E9A"/>
    <w:rsid w:val="00464736"/>
    <w:rsid w:val="0046485D"/>
    <w:rsid w:val="00464D61"/>
    <w:rsid w:val="00465299"/>
    <w:rsid w:val="004656C1"/>
    <w:rsid w:val="00465755"/>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51D"/>
    <w:rsid w:val="004766DA"/>
    <w:rsid w:val="00476894"/>
    <w:rsid w:val="00476A55"/>
    <w:rsid w:val="0047713B"/>
    <w:rsid w:val="004772F3"/>
    <w:rsid w:val="0047733F"/>
    <w:rsid w:val="00477D9A"/>
    <w:rsid w:val="00480043"/>
    <w:rsid w:val="004803CC"/>
    <w:rsid w:val="004806D3"/>
    <w:rsid w:val="0048076D"/>
    <w:rsid w:val="00480A02"/>
    <w:rsid w:val="00480AA8"/>
    <w:rsid w:val="0048134D"/>
    <w:rsid w:val="00481624"/>
    <w:rsid w:val="00481765"/>
    <w:rsid w:val="004817FB"/>
    <w:rsid w:val="00481D90"/>
    <w:rsid w:val="004821BE"/>
    <w:rsid w:val="00482700"/>
    <w:rsid w:val="00482CD4"/>
    <w:rsid w:val="00482DB6"/>
    <w:rsid w:val="00482F6C"/>
    <w:rsid w:val="00483261"/>
    <w:rsid w:val="0048328A"/>
    <w:rsid w:val="004832B4"/>
    <w:rsid w:val="00483A1A"/>
    <w:rsid w:val="00484377"/>
    <w:rsid w:val="004845E6"/>
    <w:rsid w:val="00485536"/>
    <w:rsid w:val="00485B23"/>
    <w:rsid w:val="00485B50"/>
    <w:rsid w:val="0048649D"/>
    <w:rsid w:val="0048661C"/>
    <w:rsid w:val="00486A7A"/>
    <w:rsid w:val="00486D23"/>
    <w:rsid w:val="00487078"/>
    <w:rsid w:val="004872F8"/>
    <w:rsid w:val="004874E4"/>
    <w:rsid w:val="00487A12"/>
    <w:rsid w:val="00487D63"/>
    <w:rsid w:val="0049061F"/>
    <w:rsid w:val="0049070D"/>
    <w:rsid w:val="00490A39"/>
    <w:rsid w:val="00490C94"/>
    <w:rsid w:val="00490D2E"/>
    <w:rsid w:val="00490D67"/>
    <w:rsid w:val="00490E82"/>
    <w:rsid w:val="00491BE4"/>
    <w:rsid w:val="00491DB2"/>
    <w:rsid w:val="00492877"/>
    <w:rsid w:val="00492A48"/>
    <w:rsid w:val="00493659"/>
    <w:rsid w:val="00493C95"/>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F39"/>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439B"/>
    <w:rsid w:val="004A49AC"/>
    <w:rsid w:val="004A537D"/>
    <w:rsid w:val="004A5DAE"/>
    <w:rsid w:val="004A5FDF"/>
    <w:rsid w:val="004A63F9"/>
    <w:rsid w:val="004A67BE"/>
    <w:rsid w:val="004A67F0"/>
    <w:rsid w:val="004A6E3D"/>
    <w:rsid w:val="004A71C3"/>
    <w:rsid w:val="004A7412"/>
    <w:rsid w:val="004A74C9"/>
    <w:rsid w:val="004A7769"/>
    <w:rsid w:val="004A77B1"/>
    <w:rsid w:val="004A7809"/>
    <w:rsid w:val="004A7BDF"/>
    <w:rsid w:val="004B065C"/>
    <w:rsid w:val="004B23AD"/>
    <w:rsid w:val="004B2965"/>
    <w:rsid w:val="004B2A25"/>
    <w:rsid w:val="004B300B"/>
    <w:rsid w:val="004B30AE"/>
    <w:rsid w:val="004B3265"/>
    <w:rsid w:val="004B3545"/>
    <w:rsid w:val="004B360E"/>
    <w:rsid w:val="004B3642"/>
    <w:rsid w:val="004B3854"/>
    <w:rsid w:val="004B391B"/>
    <w:rsid w:val="004B40ED"/>
    <w:rsid w:val="004B4224"/>
    <w:rsid w:val="004B4297"/>
    <w:rsid w:val="004B45EE"/>
    <w:rsid w:val="004B4647"/>
    <w:rsid w:val="004B4FC8"/>
    <w:rsid w:val="004B5191"/>
    <w:rsid w:val="004B5424"/>
    <w:rsid w:val="004B5BB3"/>
    <w:rsid w:val="004B5C92"/>
    <w:rsid w:val="004B5FDA"/>
    <w:rsid w:val="004B6168"/>
    <w:rsid w:val="004B6508"/>
    <w:rsid w:val="004B6750"/>
    <w:rsid w:val="004B6B25"/>
    <w:rsid w:val="004B70D3"/>
    <w:rsid w:val="004B7113"/>
    <w:rsid w:val="004B73E5"/>
    <w:rsid w:val="004B7455"/>
    <w:rsid w:val="004B74FF"/>
    <w:rsid w:val="004B7785"/>
    <w:rsid w:val="004B790B"/>
    <w:rsid w:val="004B7B3C"/>
    <w:rsid w:val="004B7CE4"/>
    <w:rsid w:val="004B7FDE"/>
    <w:rsid w:val="004C018A"/>
    <w:rsid w:val="004C0401"/>
    <w:rsid w:val="004C0C49"/>
    <w:rsid w:val="004C1096"/>
    <w:rsid w:val="004C183D"/>
    <w:rsid w:val="004C2530"/>
    <w:rsid w:val="004C25E2"/>
    <w:rsid w:val="004C32C3"/>
    <w:rsid w:val="004C38CA"/>
    <w:rsid w:val="004C394F"/>
    <w:rsid w:val="004C3A05"/>
    <w:rsid w:val="004C3EC7"/>
    <w:rsid w:val="004C3EEE"/>
    <w:rsid w:val="004C41DF"/>
    <w:rsid w:val="004C43B9"/>
    <w:rsid w:val="004C4426"/>
    <w:rsid w:val="004C483D"/>
    <w:rsid w:val="004C49EA"/>
    <w:rsid w:val="004C4A44"/>
    <w:rsid w:val="004C4D15"/>
    <w:rsid w:val="004C4EBE"/>
    <w:rsid w:val="004C5485"/>
    <w:rsid w:val="004C5711"/>
    <w:rsid w:val="004C584E"/>
    <w:rsid w:val="004C5E9D"/>
    <w:rsid w:val="004C61B4"/>
    <w:rsid w:val="004C673A"/>
    <w:rsid w:val="004C6DA5"/>
    <w:rsid w:val="004C708C"/>
    <w:rsid w:val="004C741F"/>
    <w:rsid w:val="004C795A"/>
    <w:rsid w:val="004C7DF2"/>
    <w:rsid w:val="004C7F93"/>
    <w:rsid w:val="004C7FEE"/>
    <w:rsid w:val="004D00FD"/>
    <w:rsid w:val="004D0A62"/>
    <w:rsid w:val="004D1F3A"/>
    <w:rsid w:val="004D2629"/>
    <w:rsid w:val="004D26B8"/>
    <w:rsid w:val="004D27B5"/>
    <w:rsid w:val="004D2C2C"/>
    <w:rsid w:val="004D3637"/>
    <w:rsid w:val="004D38C2"/>
    <w:rsid w:val="004D41DC"/>
    <w:rsid w:val="004D4506"/>
    <w:rsid w:val="004D4681"/>
    <w:rsid w:val="004D46E8"/>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A7D"/>
    <w:rsid w:val="004E10CD"/>
    <w:rsid w:val="004E1401"/>
    <w:rsid w:val="004E178E"/>
    <w:rsid w:val="004E2892"/>
    <w:rsid w:val="004E2904"/>
    <w:rsid w:val="004E3061"/>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66E4"/>
    <w:rsid w:val="004E688C"/>
    <w:rsid w:val="004E7567"/>
    <w:rsid w:val="004E784B"/>
    <w:rsid w:val="004E7AC0"/>
    <w:rsid w:val="004E7BCD"/>
    <w:rsid w:val="004F0224"/>
    <w:rsid w:val="004F0995"/>
    <w:rsid w:val="004F0DB4"/>
    <w:rsid w:val="004F0E04"/>
    <w:rsid w:val="004F10FA"/>
    <w:rsid w:val="004F11F0"/>
    <w:rsid w:val="004F18F4"/>
    <w:rsid w:val="004F1CD3"/>
    <w:rsid w:val="004F1EBC"/>
    <w:rsid w:val="004F1EF0"/>
    <w:rsid w:val="004F20E8"/>
    <w:rsid w:val="004F236F"/>
    <w:rsid w:val="004F2577"/>
    <w:rsid w:val="004F2D1C"/>
    <w:rsid w:val="004F3172"/>
    <w:rsid w:val="004F36CD"/>
    <w:rsid w:val="004F3806"/>
    <w:rsid w:val="004F3B71"/>
    <w:rsid w:val="004F3C31"/>
    <w:rsid w:val="004F3FE5"/>
    <w:rsid w:val="004F4261"/>
    <w:rsid w:val="004F42C0"/>
    <w:rsid w:val="004F4806"/>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AC6"/>
    <w:rsid w:val="00504B89"/>
    <w:rsid w:val="00504D75"/>
    <w:rsid w:val="00504E31"/>
    <w:rsid w:val="0050509A"/>
    <w:rsid w:val="005050FD"/>
    <w:rsid w:val="00505D51"/>
    <w:rsid w:val="00506038"/>
    <w:rsid w:val="00506606"/>
    <w:rsid w:val="005066F3"/>
    <w:rsid w:val="0050687C"/>
    <w:rsid w:val="00506B5A"/>
    <w:rsid w:val="00506C0B"/>
    <w:rsid w:val="00506D47"/>
    <w:rsid w:val="0050754B"/>
    <w:rsid w:val="00507957"/>
    <w:rsid w:val="00507AAD"/>
    <w:rsid w:val="00507C0F"/>
    <w:rsid w:val="00510ABC"/>
    <w:rsid w:val="0051105A"/>
    <w:rsid w:val="00511079"/>
    <w:rsid w:val="0051110D"/>
    <w:rsid w:val="00511411"/>
    <w:rsid w:val="005118F3"/>
    <w:rsid w:val="00511CDF"/>
    <w:rsid w:val="005122D5"/>
    <w:rsid w:val="00512829"/>
    <w:rsid w:val="00512B3E"/>
    <w:rsid w:val="00512B7E"/>
    <w:rsid w:val="00512BDA"/>
    <w:rsid w:val="00512FF6"/>
    <w:rsid w:val="00513839"/>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E67"/>
    <w:rsid w:val="00517FDB"/>
    <w:rsid w:val="00520D20"/>
    <w:rsid w:val="00520D28"/>
    <w:rsid w:val="00520D6D"/>
    <w:rsid w:val="00520EB9"/>
    <w:rsid w:val="00520FD7"/>
    <w:rsid w:val="005212FD"/>
    <w:rsid w:val="00521425"/>
    <w:rsid w:val="00521858"/>
    <w:rsid w:val="0052198B"/>
    <w:rsid w:val="00521E52"/>
    <w:rsid w:val="005223B9"/>
    <w:rsid w:val="00522674"/>
    <w:rsid w:val="00522684"/>
    <w:rsid w:val="00522E48"/>
    <w:rsid w:val="005236EB"/>
    <w:rsid w:val="00523A8E"/>
    <w:rsid w:val="00523ACC"/>
    <w:rsid w:val="00523B8E"/>
    <w:rsid w:val="00523E75"/>
    <w:rsid w:val="00524059"/>
    <w:rsid w:val="005243A3"/>
    <w:rsid w:val="005243E0"/>
    <w:rsid w:val="005256F3"/>
    <w:rsid w:val="005257A5"/>
    <w:rsid w:val="005259DC"/>
    <w:rsid w:val="00525CD4"/>
    <w:rsid w:val="00525D84"/>
    <w:rsid w:val="0052610F"/>
    <w:rsid w:val="005265A3"/>
    <w:rsid w:val="005266BA"/>
    <w:rsid w:val="00526783"/>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81C"/>
    <w:rsid w:val="005328DF"/>
    <w:rsid w:val="00532AD0"/>
    <w:rsid w:val="00532ADF"/>
    <w:rsid w:val="0053311D"/>
    <w:rsid w:val="00533172"/>
    <w:rsid w:val="00533B93"/>
    <w:rsid w:val="0053400D"/>
    <w:rsid w:val="005340C9"/>
    <w:rsid w:val="005340F1"/>
    <w:rsid w:val="0053425A"/>
    <w:rsid w:val="00534536"/>
    <w:rsid w:val="00535498"/>
    <w:rsid w:val="00536264"/>
    <w:rsid w:val="005362A9"/>
    <w:rsid w:val="00536698"/>
    <w:rsid w:val="005375FE"/>
    <w:rsid w:val="00537BD2"/>
    <w:rsid w:val="00537E8B"/>
    <w:rsid w:val="00540BFC"/>
    <w:rsid w:val="005410D2"/>
    <w:rsid w:val="005411B3"/>
    <w:rsid w:val="0054146F"/>
    <w:rsid w:val="005414CA"/>
    <w:rsid w:val="00541515"/>
    <w:rsid w:val="0054153D"/>
    <w:rsid w:val="0054195A"/>
    <w:rsid w:val="00541D7D"/>
    <w:rsid w:val="005420DE"/>
    <w:rsid w:val="00542249"/>
    <w:rsid w:val="00542464"/>
    <w:rsid w:val="0054272B"/>
    <w:rsid w:val="005428E0"/>
    <w:rsid w:val="00542FAA"/>
    <w:rsid w:val="005430E8"/>
    <w:rsid w:val="005431F5"/>
    <w:rsid w:val="00543451"/>
    <w:rsid w:val="00543707"/>
    <w:rsid w:val="00543811"/>
    <w:rsid w:val="005439D2"/>
    <w:rsid w:val="005439DA"/>
    <w:rsid w:val="00543EBB"/>
    <w:rsid w:val="00544213"/>
    <w:rsid w:val="0054486D"/>
    <w:rsid w:val="00544A7B"/>
    <w:rsid w:val="00544F8D"/>
    <w:rsid w:val="0054527F"/>
    <w:rsid w:val="005452F5"/>
    <w:rsid w:val="005453F3"/>
    <w:rsid w:val="00545549"/>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832"/>
    <w:rsid w:val="00550BE2"/>
    <w:rsid w:val="005511F3"/>
    <w:rsid w:val="005516C7"/>
    <w:rsid w:val="005518ED"/>
    <w:rsid w:val="00551E40"/>
    <w:rsid w:val="00551E6D"/>
    <w:rsid w:val="00552022"/>
    <w:rsid w:val="00552093"/>
    <w:rsid w:val="005522EE"/>
    <w:rsid w:val="00552410"/>
    <w:rsid w:val="00553504"/>
    <w:rsid w:val="005537FE"/>
    <w:rsid w:val="00553CEB"/>
    <w:rsid w:val="005540E5"/>
    <w:rsid w:val="00554239"/>
    <w:rsid w:val="005542EF"/>
    <w:rsid w:val="00554530"/>
    <w:rsid w:val="00554B5F"/>
    <w:rsid w:val="00554C49"/>
    <w:rsid w:val="00554E06"/>
    <w:rsid w:val="00554E4B"/>
    <w:rsid w:val="00554EF3"/>
    <w:rsid w:val="0055519C"/>
    <w:rsid w:val="005554C1"/>
    <w:rsid w:val="0055584E"/>
    <w:rsid w:val="00555F67"/>
    <w:rsid w:val="00555FD9"/>
    <w:rsid w:val="00556BFC"/>
    <w:rsid w:val="00556C9C"/>
    <w:rsid w:val="00556D9E"/>
    <w:rsid w:val="00556E32"/>
    <w:rsid w:val="005578D2"/>
    <w:rsid w:val="00557A40"/>
    <w:rsid w:val="005602E2"/>
    <w:rsid w:val="005604F1"/>
    <w:rsid w:val="005606A4"/>
    <w:rsid w:val="005607B8"/>
    <w:rsid w:val="00560CF5"/>
    <w:rsid w:val="00560E18"/>
    <w:rsid w:val="00560F5B"/>
    <w:rsid w:val="005613E1"/>
    <w:rsid w:val="00561713"/>
    <w:rsid w:val="00561A52"/>
    <w:rsid w:val="0056272D"/>
    <w:rsid w:val="005627C3"/>
    <w:rsid w:val="00562BAB"/>
    <w:rsid w:val="00562EDC"/>
    <w:rsid w:val="00563047"/>
    <w:rsid w:val="0056308E"/>
    <w:rsid w:val="005631AF"/>
    <w:rsid w:val="00563840"/>
    <w:rsid w:val="005638C1"/>
    <w:rsid w:val="00563D00"/>
    <w:rsid w:val="00563E12"/>
    <w:rsid w:val="00563F16"/>
    <w:rsid w:val="00563F36"/>
    <w:rsid w:val="0056415C"/>
    <w:rsid w:val="005649BF"/>
    <w:rsid w:val="005650ED"/>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85C"/>
    <w:rsid w:val="00571AA3"/>
    <w:rsid w:val="00571CA8"/>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6065"/>
    <w:rsid w:val="00576087"/>
    <w:rsid w:val="00576331"/>
    <w:rsid w:val="005767D9"/>
    <w:rsid w:val="00576F11"/>
    <w:rsid w:val="00576FF3"/>
    <w:rsid w:val="0057712E"/>
    <w:rsid w:val="005771B2"/>
    <w:rsid w:val="005775E3"/>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BA5"/>
    <w:rsid w:val="00582C6E"/>
    <w:rsid w:val="00582F21"/>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E8D"/>
    <w:rsid w:val="00591021"/>
    <w:rsid w:val="00591155"/>
    <w:rsid w:val="00591511"/>
    <w:rsid w:val="0059159B"/>
    <w:rsid w:val="0059171E"/>
    <w:rsid w:val="00591B6E"/>
    <w:rsid w:val="00591E50"/>
    <w:rsid w:val="0059255E"/>
    <w:rsid w:val="00592CDA"/>
    <w:rsid w:val="0059331A"/>
    <w:rsid w:val="0059338E"/>
    <w:rsid w:val="00593871"/>
    <w:rsid w:val="005938ED"/>
    <w:rsid w:val="00593A72"/>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C51"/>
    <w:rsid w:val="005A0D1D"/>
    <w:rsid w:val="005A133B"/>
    <w:rsid w:val="005A13FA"/>
    <w:rsid w:val="005A17AE"/>
    <w:rsid w:val="005A1951"/>
    <w:rsid w:val="005A1C9C"/>
    <w:rsid w:val="005A2629"/>
    <w:rsid w:val="005A2689"/>
    <w:rsid w:val="005A2B20"/>
    <w:rsid w:val="005A2CC3"/>
    <w:rsid w:val="005A34D5"/>
    <w:rsid w:val="005A36E4"/>
    <w:rsid w:val="005A3943"/>
    <w:rsid w:val="005A4450"/>
    <w:rsid w:val="005A48B2"/>
    <w:rsid w:val="005A4904"/>
    <w:rsid w:val="005A4BE2"/>
    <w:rsid w:val="005A515A"/>
    <w:rsid w:val="005A5C6F"/>
    <w:rsid w:val="005A662A"/>
    <w:rsid w:val="005A704D"/>
    <w:rsid w:val="005A783C"/>
    <w:rsid w:val="005B095A"/>
    <w:rsid w:val="005B1237"/>
    <w:rsid w:val="005B1247"/>
    <w:rsid w:val="005B286D"/>
    <w:rsid w:val="005B2BDD"/>
    <w:rsid w:val="005B30BE"/>
    <w:rsid w:val="005B3B59"/>
    <w:rsid w:val="005B3C6D"/>
    <w:rsid w:val="005B3EBC"/>
    <w:rsid w:val="005B4045"/>
    <w:rsid w:val="005B4F3C"/>
    <w:rsid w:val="005B5BC1"/>
    <w:rsid w:val="005B600D"/>
    <w:rsid w:val="005B609E"/>
    <w:rsid w:val="005B62CF"/>
    <w:rsid w:val="005B6306"/>
    <w:rsid w:val="005B6988"/>
    <w:rsid w:val="005B6DF6"/>
    <w:rsid w:val="005B72EB"/>
    <w:rsid w:val="005B7B7D"/>
    <w:rsid w:val="005B7D93"/>
    <w:rsid w:val="005B7FDA"/>
    <w:rsid w:val="005C01BE"/>
    <w:rsid w:val="005C069D"/>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70"/>
    <w:rsid w:val="005C5A85"/>
    <w:rsid w:val="005C5EF4"/>
    <w:rsid w:val="005C6552"/>
    <w:rsid w:val="005C6569"/>
    <w:rsid w:val="005C695C"/>
    <w:rsid w:val="005C6A7D"/>
    <w:rsid w:val="005C7123"/>
    <w:rsid w:val="005C737F"/>
    <w:rsid w:val="005C7BA3"/>
    <w:rsid w:val="005C7D6F"/>
    <w:rsid w:val="005D059A"/>
    <w:rsid w:val="005D06E6"/>
    <w:rsid w:val="005D0764"/>
    <w:rsid w:val="005D07C5"/>
    <w:rsid w:val="005D089E"/>
    <w:rsid w:val="005D0C2F"/>
    <w:rsid w:val="005D0EFE"/>
    <w:rsid w:val="005D1FC6"/>
    <w:rsid w:val="005D21B7"/>
    <w:rsid w:val="005D21C4"/>
    <w:rsid w:val="005D2324"/>
    <w:rsid w:val="005D28F0"/>
    <w:rsid w:val="005D2DAD"/>
    <w:rsid w:val="005D36C5"/>
    <w:rsid w:val="005D3E09"/>
    <w:rsid w:val="005D4302"/>
    <w:rsid w:val="005D4CA6"/>
    <w:rsid w:val="005D545B"/>
    <w:rsid w:val="005D5A20"/>
    <w:rsid w:val="005D5C21"/>
    <w:rsid w:val="005D6059"/>
    <w:rsid w:val="005D617E"/>
    <w:rsid w:val="005D624C"/>
    <w:rsid w:val="005D658B"/>
    <w:rsid w:val="005D684E"/>
    <w:rsid w:val="005D68A9"/>
    <w:rsid w:val="005D70A3"/>
    <w:rsid w:val="005D71DA"/>
    <w:rsid w:val="005D786C"/>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44F"/>
    <w:rsid w:val="005E6196"/>
    <w:rsid w:val="005E663E"/>
    <w:rsid w:val="005E69B9"/>
    <w:rsid w:val="005E6D83"/>
    <w:rsid w:val="005E7088"/>
    <w:rsid w:val="005E75BE"/>
    <w:rsid w:val="005E760D"/>
    <w:rsid w:val="005E7E1B"/>
    <w:rsid w:val="005F0108"/>
    <w:rsid w:val="005F0291"/>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E7E"/>
    <w:rsid w:val="005F3F16"/>
    <w:rsid w:val="005F4CFD"/>
    <w:rsid w:val="005F4D6C"/>
    <w:rsid w:val="005F5072"/>
    <w:rsid w:val="005F52CC"/>
    <w:rsid w:val="005F573C"/>
    <w:rsid w:val="005F5785"/>
    <w:rsid w:val="005F5D99"/>
    <w:rsid w:val="005F5E6F"/>
    <w:rsid w:val="005F6090"/>
    <w:rsid w:val="005F6510"/>
    <w:rsid w:val="005F681C"/>
    <w:rsid w:val="005F6BD4"/>
    <w:rsid w:val="005F7188"/>
    <w:rsid w:val="005F7985"/>
    <w:rsid w:val="005F79F1"/>
    <w:rsid w:val="005F7A0F"/>
    <w:rsid w:val="0060048C"/>
    <w:rsid w:val="00600ACF"/>
    <w:rsid w:val="00600CEB"/>
    <w:rsid w:val="006015BC"/>
    <w:rsid w:val="00602087"/>
    <w:rsid w:val="0060233C"/>
    <w:rsid w:val="00602408"/>
    <w:rsid w:val="00602642"/>
    <w:rsid w:val="006027DE"/>
    <w:rsid w:val="00602A78"/>
    <w:rsid w:val="00602A84"/>
    <w:rsid w:val="00602AA1"/>
    <w:rsid w:val="00603123"/>
    <w:rsid w:val="006036F4"/>
    <w:rsid w:val="00603708"/>
    <w:rsid w:val="00603FDF"/>
    <w:rsid w:val="00604151"/>
    <w:rsid w:val="00604367"/>
    <w:rsid w:val="006044BE"/>
    <w:rsid w:val="006045EC"/>
    <w:rsid w:val="0060475F"/>
    <w:rsid w:val="006047DF"/>
    <w:rsid w:val="00604804"/>
    <w:rsid w:val="00604906"/>
    <w:rsid w:val="00604DE1"/>
    <w:rsid w:val="00605443"/>
    <w:rsid w:val="00605EE5"/>
    <w:rsid w:val="006060C2"/>
    <w:rsid w:val="006064A0"/>
    <w:rsid w:val="0060677D"/>
    <w:rsid w:val="00606A26"/>
    <w:rsid w:val="00606D7A"/>
    <w:rsid w:val="00607654"/>
    <w:rsid w:val="00607D81"/>
    <w:rsid w:val="0061041F"/>
    <w:rsid w:val="00610747"/>
    <w:rsid w:val="00610C19"/>
    <w:rsid w:val="00610E03"/>
    <w:rsid w:val="0061176E"/>
    <w:rsid w:val="006117F9"/>
    <w:rsid w:val="00612102"/>
    <w:rsid w:val="006122B7"/>
    <w:rsid w:val="006128C5"/>
    <w:rsid w:val="00612D22"/>
    <w:rsid w:val="00613A64"/>
    <w:rsid w:val="00613EA5"/>
    <w:rsid w:val="006145B9"/>
    <w:rsid w:val="00614856"/>
    <w:rsid w:val="00614CD1"/>
    <w:rsid w:val="00614D57"/>
    <w:rsid w:val="006151F2"/>
    <w:rsid w:val="0061523B"/>
    <w:rsid w:val="0061567B"/>
    <w:rsid w:val="006156B9"/>
    <w:rsid w:val="00615AC8"/>
    <w:rsid w:val="00616207"/>
    <w:rsid w:val="00616260"/>
    <w:rsid w:val="00616579"/>
    <w:rsid w:val="0061689F"/>
    <w:rsid w:val="00616B73"/>
    <w:rsid w:val="00616DA9"/>
    <w:rsid w:val="00616DF1"/>
    <w:rsid w:val="00617D5C"/>
    <w:rsid w:val="00617E97"/>
    <w:rsid w:val="00620BA2"/>
    <w:rsid w:val="00620CB5"/>
    <w:rsid w:val="00620E3E"/>
    <w:rsid w:val="0062152A"/>
    <w:rsid w:val="00621753"/>
    <w:rsid w:val="00622534"/>
    <w:rsid w:val="00623583"/>
    <w:rsid w:val="00623BBB"/>
    <w:rsid w:val="00624210"/>
    <w:rsid w:val="0062462F"/>
    <w:rsid w:val="006248C0"/>
    <w:rsid w:val="00624BA1"/>
    <w:rsid w:val="00624BFD"/>
    <w:rsid w:val="00624F30"/>
    <w:rsid w:val="00625105"/>
    <w:rsid w:val="006256F3"/>
    <w:rsid w:val="00625B33"/>
    <w:rsid w:val="00625CF7"/>
    <w:rsid w:val="00625F8E"/>
    <w:rsid w:val="0062661B"/>
    <w:rsid w:val="00626721"/>
    <w:rsid w:val="00627240"/>
    <w:rsid w:val="0062758B"/>
    <w:rsid w:val="00627832"/>
    <w:rsid w:val="00627B3F"/>
    <w:rsid w:val="00627E09"/>
    <w:rsid w:val="00630099"/>
    <w:rsid w:val="00630118"/>
    <w:rsid w:val="00630514"/>
    <w:rsid w:val="00630C10"/>
    <w:rsid w:val="00630F5B"/>
    <w:rsid w:val="006310AE"/>
    <w:rsid w:val="006310ED"/>
    <w:rsid w:val="006312F7"/>
    <w:rsid w:val="00631762"/>
    <w:rsid w:val="00631772"/>
    <w:rsid w:val="00632196"/>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F4"/>
    <w:rsid w:val="00640C10"/>
    <w:rsid w:val="00640D8E"/>
    <w:rsid w:val="00640E13"/>
    <w:rsid w:val="006411BD"/>
    <w:rsid w:val="00641283"/>
    <w:rsid w:val="006413CF"/>
    <w:rsid w:val="00641413"/>
    <w:rsid w:val="00641465"/>
    <w:rsid w:val="00641505"/>
    <w:rsid w:val="006415E2"/>
    <w:rsid w:val="0064165D"/>
    <w:rsid w:val="0064171A"/>
    <w:rsid w:val="0064176E"/>
    <w:rsid w:val="00641FF3"/>
    <w:rsid w:val="006422FB"/>
    <w:rsid w:val="006428AD"/>
    <w:rsid w:val="00642E8C"/>
    <w:rsid w:val="006433BD"/>
    <w:rsid w:val="0064343F"/>
    <w:rsid w:val="00643562"/>
    <w:rsid w:val="00643700"/>
    <w:rsid w:val="00643784"/>
    <w:rsid w:val="0064384A"/>
    <w:rsid w:val="00643B12"/>
    <w:rsid w:val="00643F11"/>
    <w:rsid w:val="0064415D"/>
    <w:rsid w:val="00644186"/>
    <w:rsid w:val="006447E8"/>
    <w:rsid w:val="00644A21"/>
    <w:rsid w:val="00644E97"/>
    <w:rsid w:val="006454C0"/>
    <w:rsid w:val="00645BD8"/>
    <w:rsid w:val="00645C9F"/>
    <w:rsid w:val="00646305"/>
    <w:rsid w:val="0064660D"/>
    <w:rsid w:val="00646705"/>
    <w:rsid w:val="00646864"/>
    <w:rsid w:val="00646A6C"/>
    <w:rsid w:val="00646BEA"/>
    <w:rsid w:val="006475E6"/>
    <w:rsid w:val="006479C9"/>
    <w:rsid w:val="006500F7"/>
    <w:rsid w:val="006508B9"/>
    <w:rsid w:val="00650BEF"/>
    <w:rsid w:val="00650CA1"/>
    <w:rsid w:val="0065106A"/>
    <w:rsid w:val="0065108F"/>
    <w:rsid w:val="0065143C"/>
    <w:rsid w:val="0065177A"/>
    <w:rsid w:val="00651854"/>
    <w:rsid w:val="00652013"/>
    <w:rsid w:val="0065212E"/>
    <w:rsid w:val="00652578"/>
    <w:rsid w:val="0065303A"/>
    <w:rsid w:val="00653733"/>
    <w:rsid w:val="006539E8"/>
    <w:rsid w:val="00654235"/>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AE5"/>
    <w:rsid w:val="00657F30"/>
    <w:rsid w:val="00661630"/>
    <w:rsid w:val="0066176E"/>
    <w:rsid w:val="006618EC"/>
    <w:rsid w:val="006619B0"/>
    <w:rsid w:val="00662012"/>
    <w:rsid w:val="006624CE"/>
    <w:rsid w:val="00662543"/>
    <w:rsid w:val="006626D0"/>
    <w:rsid w:val="006628E9"/>
    <w:rsid w:val="00663888"/>
    <w:rsid w:val="006641F4"/>
    <w:rsid w:val="00664592"/>
    <w:rsid w:val="00664E8C"/>
    <w:rsid w:val="00664F62"/>
    <w:rsid w:val="00664FAF"/>
    <w:rsid w:val="00665165"/>
    <w:rsid w:val="00665BD2"/>
    <w:rsid w:val="00665F7C"/>
    <w:rsid w:val="0066699A"/>
    <w:rsid w:val="00666DFC"/>
    <w:rsid w:val="00666EBB"/>
    <w:rsid w:val="00667146"/>
    <w:rsid w:val="00667403"/>
    <w:rsid w:val="0066779E"/>
    <w:rsid w:val="006677BC"/>
    <w:rsid w:val="00667A08"/>
    <w:rsid w:val="00667EA9"/>
    <w:rsid w:val="00667FAF"/>
    <w:rsid w:val="006703D4"/>
    <w:rsid w:val="006706AE"/>
    <w:rsid w:val="0067096D"/>
    <w:rsid w:val="00670AF4"/>
    <w:rsid w:val="00670CD4"/>
    <w:rsid w:val="00670F5C"/>
    <w:rsid w:val="00671965"/>
    <w:rsid w:val="006719E0"/>
    <w:rsid w:val="00671A0B"/>
    <w:rsid w:val="00671E8B"/>
    <w:rsid w:val="00672274"/>
    <w:rsid w:val="00672472"/>
    <w:rsid w:val="0067269D"/>
    <w:rsid w:val="00672988"/>
    <w:rsid w:val="00672C64"/>
    <w:rsid w:val="00672DFD"/>
    <w:rsid w:val="006731A4"/>
    <w:rsid w:val="00673401"/>
    <w:rsid w:val="00673BAF"/>
    <w:rsid w:val="00674E6A"/>
    <w:rsid w:val="00675583"/>
    <w:rsid w:val="00675800"/>
    <w:rsid w:val="00675A04"/>
    <w:rsid w:val="00675CF4"/>
    <w:rsid w:val="006760D4"/>
    <w:rsid w:val="00676A64"/>
    <w:rsid w:val="00676EC7"/>
    <w:rsid w:val="00677925"/>
    <w:rsid w:val="006779BF"/>
    <w:rsid w:val="00677F81"/>
    <w:rsid w:val="00680AB4"/>
    <w:rsid w:val="00680DBE"/>
    <w:rsid w:val="00680F46"/>
    <w:rsid w:val="0068167B"/>
    <w:rsid w:val="00681EF4"/>
    <w:rsid w:val="00681FDC"/>
    <w:rsid w:val="0068216E"/>
    <w:rsid w:val="00682696"/>
    <w:rsid w:val="006826D0"/>
    <w:rsid w:val="00682811"/>
    <w:rsid w:val="00682B53"/>
    <w:rsid w:val="00682E08"/>
    <w:rsid w:val="00682E14"/>
    <w:rsid w:val="00682F27"/>
    <w:rsid w:val="00683520"/>
    <w:rsid w:val="006835DF"/>
    <w:rsid w:val="006836FC"/>
    <w:rsid w:val="0068419D"/>
    <w:rsid w:val="00685103"/>
    <w:rsid w:val="006852CA"/>
    <w:rsid w:val="006858B8"/>
    <w:rsid w:val="006859DB"/>
    <w:rsid w:val="006861FC"/>
    <w:rsid w:val="0068678D"/>
    <w:rsid w:val="00686BB3"/>
    <w:rsid w:val="00687488"/>
    <w:rsid w:val="006875E2"/>
    <w:rsid w:val="00687A71"/>
    <w:rsid w:val="00687F4D"/>
    <w:rsid w:val="006904ED"/>
    <w:rsid w:val="00690514"/>
    <w:rsid w:val="00690E2E"/>
    <w:rsid w:val="006913A0"/>
    <w:rsid w:val="006915D7"/>
    <w:rsid w:val="00691B4C"/>
    <w:rsid w:val="0069257E"/>
    <w:rsid w:val="00692602"/>
    <w:rsid w:val="00692814"/>
    <w:rsid w:val="00692F71"/>
    <w:rsid w:val="006932E7"/>
    <w:rsid w:val="00693347"/>
    <w:rsid w:val="0069334C"/>
    <w:rsid w:val="006933D6"/>
    <w:rsid w:val="006935DC"/>
    <w:rsid w:val="00693788"/>
    <w:rsid w:val="0069401F"/>
    <w:rsid w:val="006941A6"/>
    <w:rsid w:val="006941C6"/>
    <w:rsid w:val="00694786"/>
    <w:rsid w:val="006948EF"/>
    <w:rsid w:val="006949D6"/>
    <w:rsid w:val="00694BCB"/>
    <w:rsid w:val="00694C1D"/>
    <w:rsid w:val="00695292"/>
    <w:rsid w:val="00695319"/>
    <w:rsid w:val="00695D00"/>
    <w:rsid w:val="00696272"/>
    <w:rsid w:val="0069639F"/>
    <w:rsid w:val="006963CC"/>
    <w:rsid w:val="006965E4"/>
    <w:rsid w:val="006966F5"/>
    <w:rsid w:val="0069673B"/>
    <w:rsid w:val="0069678C"/>
    <w:rsid w:val="00696D63"/>
    <w:rsid w:val="00696F22"/>
    <w:rsid w:val="00697410"/>
    <w:rsid w:val="006A022F"/>
    <w:rsid w:val="006A032F"/>
    <w:rsid w:val="006A04C4"/>
    <w:rsid w:val="006A0CF8"/>
    <w:rsid w:val="006A0DD3"/>
    <w:rsid w:val="006A146E"/>
    <w:rsid w:val="006A14C9"/>
    <w:rsid w:val="006A1753"/>
    <w:rsid w:val="006A179D"/>
    <w:rsid w:val="006A184C"/>
    <w:rsid w:val="006A1BEB"/>
    <w:rsid w:val="006A1D45"/>
    <w:rsid w:val="006A215C"/>
    <w:rsid w:val="006A23E4"/>
    <w:rsid w:val="006A28C1"/>
    <w:rsid w:val="006A2BF3"/>
    <w:rsid w:val="006A2F6B"/>
    <w:rsid w:val="006A3022"/>
    <w:rsid w:val="006A31C5"/>
    <w:rsid w:val="006A3493"/>
    <w:rsid w:val="006A37F9"/>
    <w:rsid w:val="006A387D"/>
    <w:rsid w:val="006A41AE"/>
    <w:rsid w:val="006A460A"/>
    <w:rsid w:val="006A47AE"/>
    <w:rsid w:val="006A4810"/>
    <w:rsid w:val="006A4833"/>
    <w:rsid w:val="006A4856"/>
    <w:rsid w:val="006A5039"/>
    <w:rsid w:val="006A52CB"/>
    <w:rsid w:val="006A5329"/>
    <w:rsid w:val="006A543D"/>
    <w:rsid w:val="006A5474"/>
    <w:rsid w:val="006A564B"/>
    <w:rsid w:val="006A5769"/>
    <w:rsid w:val="006A660B"/>
    <w:rsid w:val="006A67DF"/>
    <w:rsid w:val="006B05B5"/>
    <w:rsid w:val="006B08E2"/>
    <w:rsid w:val="006B12C5"/>
    <w:rsid w:val="006B1545"/>
    <w:rsid w:val="006B1654"/>
    <w:rsid w:val="006B22AE"/>
    <w:rsid w:val="006B23B9"/>
    <w:rsid w:val="006B2DA7"/>
    <w:rsid w:val="006B2DF4"/>
    <w:rsid w:val="006B2F4D"/>
    <w:rsid w:val="006B306B"/>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C0236"/>
    <w:rsid w:val="006C08C0"/>
    <w:rsid w:val="006C1445"/>
    <w:rsid w:val="006C188E"/>
    <w:rsid w:val="006C1932"/>
    <w:rsid w:val="006C1EBE"/>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421F"/>
    <w:rsid w:val="006D43FF"/>
    <w:rsid w:val="006D5533"/>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204F"/>
    <w:rsid w:val="006E207F"/>
    <w:rsid w:val="006E249C"/>
    <w:rsid w:val="006E2D27"/>
    <w:rsid w:val="006E3521"/>
    <w:rsid w:val="006E399F"/>
    <w:rsid w:val="006E4307"/>
    <w:rsid w:val="006E4D0C"/>
    <w:rsid w:val="006E4D1B"/>
    <w:rsid w:val="006E5154"/>
    <w:rsid w:val="006E55A9"/>
    <w:rsid w:val="006E5B78"/>
    <w:rsid w:val="006E5F4F"/>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F34"/>
    <w:rsid w:val="006F50EC"/>
    <w:rsid w:val="006F51AA"/>
    <w:rsid w:val="006F5876"/>
    <w:rsid w:val="006F5E64"/>
    <w:rsid w:val="006F5F8D"/>
    <w:rsid w:val="006F60DE"/>
    <w:rsid w:val="006F64F2"/>
    <w:rsid w:val="006F65FB"/>
    <w:rsid w:val="006F7914"/>
    <w:rsid w:val="006F7C0B"/>
    <w:rsid w:val="006F7E46"/>
    <w:rsid w:val="00700362"/>
    <w:rsid w:val="00700547"/>
    <w:rsid w:val="0070081E"/>
    <w:rsid w:val="00700AB4"/>
    <w:rsid w:val="00700FCA"/>
    <w:rsid w:val="007015C6"/>
    <w:rsid w:val="00701645"/>
    <w:rsid w:val="00701BBC"/>
    <w:rsid w:val="0070211B"/>
    <w:rsid w:val="00702289"/>
    <w:rsid w:val="00702A86"/>
    <w:rsid w:val="00702D5A"/>
    <w:rsid w:val="00702EF7"/>
    <w:rsid w:val="00703284"/>
    <w:rsid w:val="00703571"/>
    <w:rsid w:val="00703989"/>
    <w:rsid w:val="00703FCF"/>
    <w:rsid w:val="007042E9"/>
    <w:rsid w:val="00704495"/>
    <w:rsid w:val="00704521"/>
    <w:rsid w:val="007047F6"/>
    <w:rsid w:val="00704D55"/>
    <w:rsid w:val="00705CC7"/>
    <w:rsid w:val="007065CA"/>
    <w:rsid w:val="007065F8"/>
    <w:rsid w:val="00706B7B"/>
    <w:rsid w:val="00706E43"/>
    <w:rsid w:val="00706E47"/>
    <w:rsid w:val="0070711E"/>
    <w:rsid w:val="007074B0"/>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E13"/>
    <w:rsid w:val="0071280A"/>
    <w:rsid w:val="00712968"/>
    <w:rsid w:val="00712A27"/>
    <w:rsid w:val="00712EDA"/>
    <w:rsid w:val="007136D0"/>
    <w:rsid w:val="007139B2"/>
    <w:rsid w:val="00713B83"/>
    <w:rsid w:val="007141AB"/>
    <w:rsid w:val="007144A0"/>
    <w:rsid w:val="0071483E"/>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636"/>
    <w:rsid w:val="007228C7"/>
    <w:rsid w:val="0072346E"/>
    <w:rsid w:val="007236A3"/>
    <w:rsid w:val="00723892"/>
    <w:rsid w:val="007239B6"/>
    <w:rsid w:val="00723B6B"/>
    <w:rsid w:val="00723F31"/>
    <w:rsid w:val="007242CF"/>
    <w:rsid w:val="0072490A"/>
    <w:rsid w:val="00724935"/>
    <w:rsid w:val="00724B64"/>
    <w:rsid w:val="0072517D"/>
    <w:rsid w:val="00725581"/>
    <w:rsid w:val="0072579D"/>
    <w:rsid w:val="00725E70"/>
    <w:rsid w:val="00725EDE"/>
    <w:rsid w:val="007264EE"/>
    <w:rsid w:val="0072668C"/>
    <w:rsid w:val="00726878"/>
    <w:rsid w:val="00726C1D"/>
    <w:rsid w:val="00726D49"/>
    <w:rsid w:val="007276CD"/>
    <w:rsid w:val="00730024"/>
    <w:rsid w:val="007302CD"/>
    <w:rsid w:val="007309AB"/>
    <w:rsid w:val="00730C9A"/>
    <w:rsid w:val="00730DCD"/>
    <w:rsid w:val="0073124A"/>
    <w:rsid w:val="007316F1"/>
    <w:rsid w:val="00731B79"/>
    <w:rsid w:val="00731EAD"/>
    <w:rsid w:val="007320A2"/>
    <w:rsid w:val="007322BD"/>
    <w:rsid w:val="007327CE"/>
    <w:rsid w:val="00732AAD"/>
    <w:rsid w:val="00733084"/>
    <w:rsid w:val="00733179"/>
    <w:rsid w:val="00733662"/>
    <w:rsid w:val="00733893"/>
    <w:rsid w:val="007339DB"/>
    <w:rsid w:val="0073442D"/>
    <w:rsid w:val="0073480A"/>
    <w:rsid w:val="00734A05"/>
    <w:rsid w:val="00734CCD"/>
    <w:rsid w:val="00734ECC"/>
    <w:rsid w:val="0073501C"/>
    <w:rsid w:val="00735271"/>
    <w:rsid w:val="007359EE"/>
    <w:rsid w:val="00735C6F"/>
    <w:rsid w:val="007360A4"/>
    <w:rsid w:val="00736391"/>
    <w:rsid w:val="0073645D"/>
    <w:rsid w:val="007368EE"/>
    <w:rsid w:val="00737A31"/>
    <w:rsid w:val="0074077B"/>
    <w:rsid w:val="00740CD2"/>
    <w:rsid w:val="00740DE0"/>
    <w:rsid w:val="00740E89"/>
    <w:rsid w:val="00740F23"/>
    <w:rsid w:val="0074149C"/>
    <w:rsid w:val="0074245E"/>
    <w:rsid w:val="007428E1"/>
    <w:rsid w:val="00742A6A"/>
    <w:rsid w:val="00742B44"/>
    <w:rsid w:val="00742B46"/>
    <w:rsid w:val="00742CB9"/>
    <w:rsid w:val="00744B77"/>
    <w:rsid w:val="00745108"/>
    <w:rsid w:val="00745277"/>
    <w:rsid w:val="00745C87"/>
    <w:rsid w:val="00745DA8"/>
    <w:rsid w:val="0074613D"/>
    <w:rsid w:val="0074656E"/>
    <w:rsid w:val="00746F6F"/>
    <w:rsid w:val="0074717C"/>
    <w:rsid w:val="007471C0"/>
    <w:rsid w:val="007472D5"/>
    <w:rsid w:val="00747392"/>
    <w:rsid w:val="0074789B"/>
    <w:rsid w:val="00750463"/>
    <w:rsid w:val="00750C86"/>
    <w:rsid w:val="00750EC9"/>
    <w:rsid w:val="00751B0C"/>
    <w:rsid w:val="00751B95"/>
    <w:rsid w:val="00752009"/>
    <w:rsid w:val="00752245"/>
    <w:rsid w:val="007523A6"/>
    <w:rsid w:val="00752B03"/>
    <w:rsid w:val="00752F11"/>
    <w:rsid w:val="00753161"/>
    <w:rsid w:val="00753454"/>
    <w:rsid w:val="00753466"/>
    <w:rsid w:val="00753748"/>
    <w:rsid w:val="00753BB5"/>
    <w:rsid w:val="0075416C"/>
    <w:rsid w:val="007543F2"/>
    <w:rsid w:val="007544F1"/>
    <w:rsid w:val="007556DD"/>
    <w:rsid w:val="00755C17"/>
    <w:rsid w:val="00755C23"/>
    <w:rsid w:val="00755D72"/>
    <w:rsid w:val="00755E4A"/>
    <w:rsid w:val="00756498"/>
    <w:rsid w:val="0075672F"/>
    <w:rsid w:val="00756832"/>
    <w:rsid w:val="00757C0D"/>
    <w:rsid w:val="00757D7C"/>
    <w:rsid w:val="00757EC1"/>
    <w:rsid w:val="00757F0B"/>
    <w:rsid w:val="007603F2"/>
    <w:rsid w:val="00760478"/>
    <w:rsid w:val="00760ADA"/>
    <w:rsid w:val="007617BC"/>
    <w:rsid w:val="007623C8"/>
    <w:rsid w:val="0076266D"/>
    <w:rsid w:val="007626D0"/>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519"/>
    <w:rsid w:val="00767589"/>
    <w:rsid w:val="00767A7A"/>
    <w:rsid w:val="00767FFE"/>
    <w:rsid w:val="007704E1"/>
    <w:rsid w:val="00770798"/>
    <w:rsid w:val="007708DA"/>
    <w:rsid w:val="00770E5C"/>
    <w:rsid w:val="007713C0"/>
    <w:rsid w:val="007714C8"/>
    <w:rsid w:val="00771BAE"/>
    <w:rsid w:val="00771FBF"/>
    <w:rsid w:val="00772569"/>
    <w:rsid w:val="00772732"/>
    <w:rsid w:val="007729AF"/>
    <w:rsid w:val="00772E8C"/>
    <w:rsid w:val="00772FDB"/>
    <w:rsid w:val="0077316B"/>
    <w:rsid w:val="00773222"/>
    <w:rsid w:val="00773261"/>
    <w:rsid w:val="00773527"/>
    <w:rsid w:val="00773623"/>
    <w:rsid w:val="007736D3"/>
    <w:rsid w:val="007738E8"/>
    <w:rsid w:val="007743B0"/>
    <w:rsid w:val="0077440C"/>
    <w:rsid w:val="00774FE8"/>
    <w:rsid w:val="0077500F"/>
    <w:rsid w:val="0077548E"/>
    <w:rsid w:val="00775699"/>
    <w:rsid w:val="007758E3"/>
    <w:rsid w:val="0077609A"/>
    <w:rsid w:val="00776259"/>
    <w:rsid w:val="00776B4A"/>
    <w:rsid w:val="00776D6B"/>
    <w:rsid w:val="00776E24"/>
    <w:rsid w:val="00776EFB"/>
    <w:rsid w:val="00777315"/>
    <w:rsid w:val="00777539"/>
    <w:rsid w:val="00777858"/>
    <w:rsid w:val="00777907"/>
    <w:rsid w:val="007779CB"/>
    <w:rsid w:val="00777A6D"/>
    <w:rsid w:val="00777B4B"/>
    <w:rsid w:val="00777D05"/>
    <w:rsid w:val="0078005A"/>
    <w:rsid w:val="007802E4"/>
    <w:rsid w:val="00780919"/>
    <w:rsid w:val="007809F9"/>
    <w:rsid w:val="0078117D"/>
    <w:rsid w:val="007812C8"/>
    <w:rsid w:val="00781589"/>
    <w:rsid w:val="00781DE6"/>
    <w:rsid w:val="007820D0"/>
    <w:rsid w:val="007826C8"/>
    <w:rsid w:val="00782739"/>
    <w:rsid w:val="00782772"/>
    <w:rsid w:val="00782F92"/>
    <w:rsid w:val="00782FE7"/>
    <w:rsid w:val="0078333C"/>
    <w:rsid w:val="00784190"/>
    <w:rsid w:val="0078449A"/>
    <w:rsid w:val="0078457B"/>
    <w:rsid w:val="00784756"/>
    <w:rsid w:val="00784E4D"/>
    <w:rsid w:val="00784EB8"/>
    <w:rsid w:val="0078530A"/>
    <w:rsid w:val="0078539D"/>
    <w:rsid w:val="007856C1"/>
    <w:rsid w:val="00785B0F"/>
    <w:rsid w:val="00785C9A"/>
    <w:rsid w:val="0078615A"/>
    <w:rsid w:val="007864BE"/>
    <w:rsid w:val="00787051"/>
    <w:rsid w:val="00787165"/>
    <w:rsid w:val="0078716D"/>
    <w:rsid w:val="00787FB6"/>
    <w:rsid w:val="0079018D"/>
    <w:rsid w:val="007901DC"/>
    <w:rsid w:val="00790CA6"/>
    <w:rsid w:val="00790DEC"/>
    <w:rsid w:val="00791A00"/>
    <w:rsid w:val="00791A21"/>
    <w:rsid w:val="00791BD5"/>
    <w:rsid w:val="00791DDB"/>
    <w:rsid w:val="00791ED1"/>
    <w:rsid w:val="00792CEE"/>
    <w:rsid w:val="007936A8"/>
    <w:rsid w:val="00793806"/>
    <w:rsid w:val="00793830"/>
    <w:rsid w:val="00793923"/>
    <w:rsid w:val="007941FD"/>
    <w:rsid w:val="007944EC"/>
    <w:rsid w:val="00794D60"/>
    <w:rsid w:val="00796051"/>
    <w:rsid w:val="007962B4"/>
    <w:rsid w:val="00796F15"/>
    <w:rsid w:val="00796F6E"/>
    <w:rsid w:val="00797234"/>
    <w:rsid w:val="007973A3"/>
    <w:rsid w:val="0079794C"/>
    <w:rsid w:val="00797E22"/>
    <w:rsid w:val="00797F63"/>
    <w:rsid w:val="007A0314"/>
    <w:rsid w:val="007A066F"/>
    <w:rsid w:val="007A08DD"/>
    <w:rsid w:val="007A138F"/>
    <w:rsid w:val="007A1640"/>
    <w:rsid w:val="007A16A2"/>
    <w:rsid w:val="007A1A92"/>
    <w:rsid w:val="007A1AE4"/>
    <w:rsid w:val="007A2A68"/>
    <w:rsid w:val="007A3383"/>
    <w:rsid w:val="007A39DF"/>
    <w:rsid w:val="007A3DE7"/>
    <w:rsid w:val="007A3F66"/>
    <w:rsid w:val="007A43ED"/>
    <w:rsid w:val="007A4BDD"/>
    <w:rsid w:val="007A4D25"/>
    <w:rsid w:val="007A5D69"/>
    <w:rsid w:val="007A5F8F"/>
    <w:rsid w:val="007A602D"/>
    <w:rsid w:val="007A60DA"/>
    <w:rsid w:val="007A6386"/>
    <w:rsid w:val="007A6714"/>
    <w:rsid w:val="007A67D9"/>
    <w:rsid w:val="007A6CFD"/>
    <w:rsid w:val="007A72D4"/>
    <w:rsid w:val="007A72EE"/>
    <w:rsid w:val="007A7479"/>
    <w:rsid w:val="007A76DE"/>
    <w:rsid w:val="007A7E53"/>
    <w:rsid w:val="007A7F58"/>
    <w:rsid w:val="007B0397"/>
    <w:rsid w:val="007B0ADB"/>
    <w:rsid w:val="007B1291"/>
    <w:rsid w:val="007B15BA"/>
    <w:rsid w:val="007B197E"/>
    <w:rsid w:val="007B1A92"/>
    <w:rsid w:val="007B26EE"/>
    <w:rsid w:val="007B28DA"/>
    <w:rsid w:val="007B2EC7"/>
    <w:rsid w:val="007B3495"/>
    <w:rsid w:val="007B3502"/>
    <w:rsid w:val="007B3BEF"/>
    <w:rsid w:val="007B3E6D"/>
    <w:rsid w:val="007B3FEB"/>
    <w:rsid w:val="007B4437"/>
    <w:rsid w:val="007B44ED"/>
    <w:rsid w:val="007B491A"/>
    <w:rsid w:val="007B522D"/>
    <w:rsid w:val="007B5370"/>
    <w:rsid w:val="007B61F5"/>
    <w:rsid w:val="007B63FA"/>
    <w:rsid w:val="007B6C13"/>
    <w:rsid w:val="007B71DB"/>
    <w:rsid w:val="007B7496"/>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483C"/>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C78"/>
    <w:rsid w:val="007C6CA2"/>
    <w:rsid w:val="007C7368"/>
    <w:rsid w:val="007C766F"/>
    <w:rsid w:val="007D05B2"/>
    <w:rsid w:val="007D05FA"/>
    <w:rsid w:val="007D0664"/>
    <w:rsid w:val="007D0C44"/>
    <w:rsid w:val="007D0DE2"/>
    <w:rsid w:val="007D1972"/>
    <w:rsid w:val="007D1CC9"/>
    <w:rsid w:val="007D1F33"/>
    <w:rsid w:val="007D3307"/>
    <w:rsid w:val="007D3893"/>
    <w:rsid w:val="007D3925"/>
    <w:rsid w:val="007D3B85"/>
    <w:rsid w:val="007D44CE"/>
    <w:rsid w:val="007D4DC3"/>
    <w:rsid w:val="007D54F8"/>
    <w:rsid w:val="007D56B5"/>
    <w:rsid w:val="007D5A6F"/>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1339"/>
    <w:rsid w:val="007E1782"/>
    <w:rsid w:val="007E22C1"/>
    <w:rsid w:val="007E25AB"/>
    <w:rsid w:val="007E25D2"/>
    <w:rsid w:val="007E2697"/>
    <w:rsid w:val="007E2C9A"/>
    <w:rsid w:val="007E2F41"/>
    <w:rsid w:val="007E4243"/>
    <w:rsid w:val="007E44FC"/>
    <w:rsid w:val="007E4BBF"/>
    <w:rsid w:val="007E4E90"/>
    <w:rsid w:val="007E5538"/>
    <w:rsid w:val="007E5847"/>
    <w:rsid w:val="007E5AC2"/>
    <w:rsid w:val="007E5DE8"/>
    <w:rsid w:val="007E5E52"/>
    <w:rsid w:val="007E5E8B"/>
    <w:rsid w:val="007E6146"/>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845"/>
    <w:rsid w:val="007F2A69"/>
    <w:rsid w:val="007F2DE1"/>
    <w:rsid w:val="007F3407"/>
    <w:rsid w:val="007F360D"/>
    <w:rsid w:val="007F38A2"/>
    <w:rsid w:val="007F416C"/>
    <w:rsid w:val="007F43BC"/>
    <w:rsid w:val="007F441D"/>
    <w:rsid w:val="007F4740"/>
    <w:rsid w:val="007F4A61"/>
    <w:rsid w:val="007F4DA5"/>
    <w:rsid w:val="007F4DC8"/>
    <w:rsid w:val="007F5473"/>
    <w:rsid w:val="007F6710"/>
    <w:rsid w:val="007F7072"/>
    <w:rsid w:val="007F74C3"/>
    <w:rsid w:val="007F7551"/>
    <w:rsid w:val="007F7ABB"/>
    <w:rsid w:val="007F7B21"/>
    <w:rsid w:val="007F7E56"/>
    <w:rsid w:val="00800144"/>
    <w:rsid w:val="008006C6"/>
    <w:rsid w:val="00800908"/>
    <w:rsid w:val="00800C52"/>
    <w:rsid w:val="00800C84"/>
    <w:rsid w:val="00801192"/>
    <w:rsid w:val="008012C1"/>
    <w:rsid w:val="0080153E"/>
    <w:rsid w:val="0080170A"/>
    <w:rsid w:val="008018C8"/>
    <w:rsid w:val="00801F36"/>
    <w:rsid w:val="0080263A"/>
    <w:rsid w:val="00802F5B"/>
    <w:rsid w:val="0080329D"/>
    <w:rsid w:val="00803832"/>
    <w:rsid w:val="00803900"/>
    <w:rsid w:val="00804598"/>
    <w:rsid w:val="008049F0"/>
    <w:rsid w:val="008053FD"/>
    <w:rsid w:val="008055A9"/>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FAE"/>
    <w:rsid w:val="008100AC"/>
    <w:rsid w:val="00810103"/>
    <w:rsid w:val="0081014E"/>
    <w:rsid w:val="008101AF"/>
    <w:rsid w:val="00810C05"/>
    <w:rsid w:val="00810DFA"/>
    <w:rsid w:val="008112F8"/>
    <w:rsid w:val="0081151E"/>
    <w:rsid w:val="00811A5F"/>
    <w:rsid w:val="00812498"/>
    <w:rsid w:val="008125E5"/>
    <w:rsid w:val="008127E6"/>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83A"/>
    <w:rsid w:val="00817F01"/>
    <w:rsid w:val="00820AFE"/>
    <w:rsid w:val="00820DC7"/>
    <w:rsid w:val="00820FFB"/>
    <w:rsid w:val="0082117C"/>
    <w:rsid w:val="00821698"/>
    <w:rsid w:val="008216B5"/>
    <w:rsid w:val="00821DD2"/>
    <w:rsid w:val="0082212D"/>
    <w:rsid w:val="008221FE"/>
    <w:rsid w:val="00822BC7"/>
    <w:rsid w:val="00822BF5"/>
    <w:rsid w:val="00823182"/>
    <w:rsid w:val="00823EA3"/>
    <w:rsid w:val="008241A2"/>
    <w:rsid w:val="00824894"/>
    <w:rsid w:val="008248ED"/>
    <w:rsid w:val="00824F43"/>
    <w:rsid w:val="00824FFF"/>
    <w:rsid w:val="00825366"/>
    <w:rsid w:val="008254B2"/>
    <w:rsid w:val="00825C8F"/>
    <w:rsid w:val="00825E84"/>
    <w:rsid w:val="008268A2"/>
    <w:rsid w:val="00826C7B"/>
    <w:rsid w:val="00826DD9"/>
    <w:rsid w:val="00826E01"/>
    <w:rsid w:val="00827316"/>
    <w:rsid w:val="008273B0"/>
    <w:rsid w:val="008275D8"/>
    <w:rsid w:val="00827620"/>
    <w:rsid w:val="008277A8"/>
    <w:rsid w:val="008278B6"/>
    <w:rsid w:val="00827B03"/>
    <w:rsid w:val="008307ED"/>
    <w:rsid w:val="00830B3B"/>
    <w:rsid w:val="00830D3E"/>
    <w:rsid w:val="008312A0"/>
    <w:rsid w:val="008314CC"/>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6B2"/>
    <w:rsid w:val="00836B7A"/>
    <w:rsid w:val="00837715"/>
    <w:rsid w:val="00837A73"/>
    <w:rsid w:val="00837B90"/>
    <w:rsid w:val="00840072"/>
    <w:rsid w:val="008402BD"/>
    <w:rsid w:val="00840809"/>
    <w:rsid w:val="008409AA"/>
    <w:rsid w:val="00840BEC"/>
    <w:rsid w:val="00840DE8"/>
    <w:rsid w:val="00840FB8"/>
    <w:rsid w:val="0084116B"/>
    <w:rsid w:val="0084274C"/>
    <w:rsid w:val="00842A58"/>
    <w:rsid w:val="00842E0C"/>
    <w:rsid w:val="00843A6E"/>
    <w:rsid w:val="00843A7A"/>
    <w:rsid w:val="00843ADB"/>
    <w:rsid w:val="008447F5"/>
    <w:rsid w:val="0084480F"/>
    <w:rsid w:val="00844C9E"/>
    <w:rsid w:val="0084507D"/>
    <w:rsid w:val="00845FD9"/>
    <w:rsid w:val="00846083"/>
    <w:rsid w:val="00846292"/>
    <w:rsid w:val="00847543"/>
    <w:rsid w:val="00847E7C"/>
    <w:rsid w:val="0085022D"/>
    <w:rsid w:val="008505AD"/>
    <w:rsid w:val="00850607"/>
    <w:rsid w:val="008506E1"/>
    <w:rsid w:val="00850D96"/>
    <w:rsid w:val="008515EE"/>
    <w:rsid w:val="00851A4D"/>
    <w:rsid w:val="00851A8E"/>
    <w:rsid w:val="00851EC7"/>
    <w:rsid w:val="0085200D"/>
    <w:rsid w:val="00852521"/>
    <w:rsid w:val="00852771"/>
    <w:rsid w:val="008528D3"/>
    <w:rsid w:val="00852972"/>
    <w:rsid w:val="00852D93"/>
    <w:rsid w:val="00853C44"/>
    <w:rsid w:val="00854553"/>
    <w:rsid w:val="008551CF"/>
    <w:rsid w:val="00855305"/>
    <w:rsid w:val="0085539D"/>
    <w:rsid w:val="008555B2"/>
    <w:rsid w:val="00855B86"/>
    <w:rsid w:val="00856B4C"/>
    <w:rsid w:val="00856D47"/>
    <w:rsid w:val="00857C9F"/>
    <w:rsid w:val="00857DEC"/>
    <w:rsid w:val="00857E47"/>
    <w:rsid w:val="00860195"/>
    <w:rsid w:val="00860253"/>
    <w:rsid w:val="008606E9"/>
    <w:rsid w:val="00860874"/>
    <w:rsid w:val="008609A3"/>
    <w:rsid w:val="00860A68"/>
    <w:rsid w:val="00860BCC"/>
    <w:rsid w:val="00860DB1"/>
    <w:rsid w:val="00860F2C"/>
    <w:rsid w:val="008612FC"/>
    <w:rsid w:val="00861412"/>
    <w:rsid w:val="008615DA"/>
    <w:rsid w:val="00861857"/>
    <w:rsid w:val="00861B5C"/>
    <w:rsid w:val="00861BED"/>
    <w:rsid w:val="00862008"/>
    <w:rsid w:val="0086208F"/>
    <w:rsid w:val="00862720"/>
    <w:rsid w:val="008628C8"/>
    <w:rsid w:val="00862B2A"/>
    <w:rsid w:val="008630B9"/>
    <w:rsid w:val="008630BC"/>
    <w:rsid w:val="00863743"/>
    <w:rsid w:val="00863B0B"/>
    <w:rsid w:val="00863F37"/>
    <w:rsid w:val="00864050"/>
    <w:rsid w:val="0086406B"/>
    <w:rsid w:val="008641D3"/>
    <w:rsid w:val="0086478F"/>
    <w:rsid w:val="00864C8C"/>
    <w:rsid w:val="00865421"/>
    <w:rsid w:val="008659FB"/>
    <w:rsid w:val="00866878"/>
    <w:rsid w:val="008668AB"/>
    <w:rsid w:val="00866BE0"/>
    <w:rsid w:val="0086709D"/>
    <w:rsid w:val="008672DA"/>
    <w:rsid w:val="00867651"/>
    <w:rsid w:val="00867A8E"/>
    <w:rsid w:val="00867B5A"/>
    <w:rsid w:val="008706C0"/>
    <w:rsid w:val="00870B9D"/>
    <w:rsid w:val="00871303"/>
    <w:rsid w:val="00871489"/>
    <w:rsid w:val="00871536"/>
    <w:rsid w:val="00871A19"/>
    <w:rsid w:val="008726C7"/>
    <w:rsid w:val="00873064"/>
    <w:rsid w:val="0087330C"/>
    <w:rsid w:val="008733A7"/>
    <w:rsid w:val="0087354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97D"/>
    <w:rsid w:val="00880DF0"/>
    <w:rsid w:val="00880E7A"/>
    <w:rsid w:val="00880EDF"/>
    <w:rsid w:val="008811FD"/>
    <w:rsid w:val="00881647"/>
    <w:rsid w:val="008817E1"/>
    <w:rsid w:val="0088218E"/>
    <w:rsid w:val="00882200"/>
    <w:rsid w:val="0088259C"/>
    <w:rsid w:val="008829A9"/>
    <w:rsid w:val="00882DE6"/>
    <w:rsid w:val="00883A20"/>
    <w:rsid w:val="00883B32"/>
    <w:rsid w:val="00883C92"/>
    <w:rsid w:val="00883D4D"/>
    <w:rsid w:val="00883F78"/>
    <w:rsid w:val="008846F6"/>
    <w:rsid w:val="00884B59"/>
    <w:rsid w:val="008850BA"/>
    <w:rsid w:val="0088540E"/>
    <w:rsid w:val="00885580"/>
    <w:rsid w:val="008856E6"/>
    <w:rsid w:val="00885876"/>
    <w:rsid w:val="00885E1E"/>
    <w:rsid w:val="00886185"/>
    <w:rsid w:val="008861D9"/>
    <w:rsid w:val="0088638C"/>
    <w:rsid w:val="00886EDF"/>
    <w:rsid w:val="0088784E"/>
    <w:rsid w:val="008879C3"/>
    <w:rsid w:val="00890305"/>
    <w:rsid w:val="0089053E"/>
    <w:rsid w:val="00890868"/>
    <w:rsid w:val="008908E5"/>
    <w:rsid w:val="00890EF0"/>
    <w:rsid w:val="00890EF3"/>
    <w:rsid w:val="00891216"/>
    <w:rsid w:val="008912CB"/>
    <w:rsid w:val="00892695"/>
    <w:rsid w:val="00892C8C"/>
    <w:rsid w:val="00892E29"/>
    <w:rsid w:val="0089305D"/>
    <w:rsid w:val="0089319F"/>
    <w:rsid w:val="008946DE"/>
    <w:rsid w:val="00894716"/>
    <w:rsid w:val="00894ADC"/>
    <w:rsid w:val="00894B58"/>
    <w:rsid w:val="00894FDC"/>
    <w:rsid w:val="008957D3"/>
    <w:rsid w:val="00895D1C"/>
    <w:rsid w:val="00896414"/>
    <w:rsid w:val="0089643F"/>
    <w:rsid w:val="008964C6"/>
    <w:rsid w:val="00896D5C"/>
    <w:rsid w:val="00896F7B"/>
    <w:rsid w:val="0089716F"/>
    <w:rsid w:val="00897C71"/>
    <w:rsid w:val="008A0396"/>
    <w:rsid w:val="008A05E3"/>
    <w:rsid w:val="008A0F54"/>
    <w:rsid w:val="008A1033"/>
    <w:rsid w:val="008A13E7"/>
    <w:rsid w:val="008A15CE"/>
    <w:rsid w:val="008A167C"/>
    <w:rsid w:val="008A16F9"/>
    <w:rsid w:val="008A1D3E"/>
    <w:rsid w:val="008A2860"/>
    <w:rsid w:val="008A2D25"/>
    <w:rsid w:val="008A2D3F"/>
    <w:rsid w:val="008A2FAB"/>
    <w:rsid w:val="008A2FE0"/>
    <w:rsid w:val="008A3038"/>
    <w:rsid w:val="008A3EFC"/>
    <w:rsid w:val="008A43FB"/>
    <w:rsid w:val="008A4B16"/>
    <w:rsid w:val="008A4D63"/>
    <w:rsid w:val="008A4E11"/>
    <w:rsid w:val="008A5045"/>
    <w:rsid w:val="008A516B"/>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2257"/>
    <w:rsid w:val="008B2436"/>
    <w:rsid w:val="008B31D7"/>
    <w:rsid w:val="008B37E4"/>
    <w:rsid w:val="008B3822"/>
    <w:rsid w:val="008B3AEF"/>
    <w:rsid w:val="008B3B51"/>
    <w:rsid w:val="008B4057"/>
    <w:rsid w:val="008B4145"/>
    <w:rsid w:val="008B4434"/>
    <w:rsid w:val="008B44DB"/>
    <w:rsid w:val="008B5015"/>
    <w:rsid w:val="008B5071"/>
    <w:rsid w:val="008B5176"/>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7DF"/>
    <w:rsid w:val="008C09F6"/>
    <w:rsid w:val="008C0D36"/>
    <w:rsid w:val="008C1779"/>
    <w:rsid w:val="008C1A08"/>
    <w:rsid w:val="008C1B4B"/>
    <w:rsid w:val="008C25E6"/>
    <w:rsid w:val="008C2CFD"/>
    <w:rsid w:val="008C2F16"/>
    <w:rsid w:val="008C3060"/>
    <w:rsid w:val="008C312C"/>
    <w:rsid w:val="008C3B8C"/>
    <w:rsid w:val="008C3FDC"/>
    <w:rsid w:val="008C47AD"/>
    <w:rsid w:val="008C4A72"/>
    <w:rsid w:val="008C4FB6"/>
    <w:rsid w:val="008C543E"/>
    <w:rsid w:val="008C58D1"/>
    <w:rsid w:val="008C5BF9"/>
    <w:rsid w:val="008C5F03"/>
    <w:rsid w:val="008C603A"/>
    <w:rsid w:val="008C641D"/>
    <w:rsid w:val="008C6B39"/>
    <w:rsid w:val="008C71C8"/>
    <w:rsid w:val="008C7B27"/>
    <w:rsid w:val="008D0031"/>
    <w:rsid w:val="008D09BA"/>
    <w:rsid w:val="008D152C"/>
    <w:rsid w:val="008D167D"/>
    <w:rsid w:val="008D1717"/>
    <w:rsid w:val="008D1DF1"/>
    <w:rsid w:val="008D256B"/>
    <w:rsid w:val="008D2A2E"/>
    <w:rsid w:val="008D3116"/>
    <w:rsid w:val="008D3479"/>
    <w:rsid w:val="008D3F72"/>
    <w:rsid w:val="008D4720"/>
    <w:rsid w:val="008D473A"/>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7347"/>
    <w:rsid w:val="008D775A"/>
    <w:rsid w:val="008D790F"/>
    <w:rsid w:val="008D7D7B"/>
    <w:rsid w:val="008D7FA0"/>
    <w:rsid w:val="008E06FC"/>
    <w:rsid w:val="008E072F"/>
    <w:rsid w:val="008E078B"/>
    <w:rsid w:val="008E0904"/>
    <w:rsid w:val="008E0F52"/>
    <w:rsid w:val="008E15D2"/>
    <w:rsid w:val="008E18B0"/>
    <w:rsid w:val="008E1CDF"/>
    <w:rsid w:val="008E1E5A"/>
    <w:rsid w:val="008E216C"/>
    <w:rsid w:val="008E22E0"/>
    <w:rsid w:val="008E2316"/>
    <w:rsid w:val="008E231F"/>
    <w:rsid w:val="008E2BF5"/>
    <w:rsid w:val="008E2DB2"/>
    <w:rsid w:val="008E2FAF"/>
    <w:rsid w:val="008E3063"/>
    <w:rsid w:val="008E34BE"/>
    <w:rsid w:val="008E3AA8"/>
    <w:rsid w:val="008E3E57"/>
    <w:rsid w:val="008E3F44"/>
    <w:rsid w:val="008E42CE"/>
    <w:rsid w:val="008E42F4"/>
    <w:rsid w:val="008E4333"/>
    <w:rsid w:val="008E44C7"/>
    <w:rsid w:val="008E4885"/>
    <w:rsid w:val="008E4A31"/>
    <w:rsid w:val="008E529B"/>
    <w:rsid w:val="008E5657"/>
    <w:rsid w:val="008E56A0"/>
    <w:rsid w:val="008E582B"/>
    <w:rsid w:val="008E5E35"/>
    <w:rsid w:val="008E5E51"/>
    <w:rsid w:val="008E6499"/>
    <w:rsid w:val="008E6BCA"/>
    <w:rsid w:val="008E7183"/>
    <w:rsid w:val="008E73DE"/>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C46"/>
    <w:rsid w:val="008F47C6"/>
    <w:rsid w:val="008F5687"/>
    <w:rsid w:val="008F5CCD"/>
    <w:rsid w:val="008F5CE7"/>
    <w:rsid w:val="008F6647"/>
    <w:rsid w:val="008F6804"/>
    <w:rsid w:val="008F690B"/>
    <w:rsid w:val="008F69B0"/>
    <w:rsid w:val="008F6A57"/>
    <w:rsid w:val="008F6C4D"/>
    <w:rsid w:val="008F700E"/>
    <w:rsid w:val="008F76AE"/>
    <w:rsid w:val="008F7892"/>
    <w:rsid w:val="008F7D70"/>
    <w:rsid w:val="008F7F6C"/>
    <w:rsid w:val="00900343"/>
    <w:rsid w:val="00900435"/>
    <w:rsid w:val="009006A2"/>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501"/>
    <w:rsid w:val="009036BC"/>
    <w:rsid w:val="00903D30"/>
    <w:rsid w:val="009042E0"/>
    <w:rsid w:val="00904414"/>
    <w:rsid w:val="00904D49"/>
    <w:rsid w:val="00905197"/>
    <w:rsid w:val="00905254"/>
    <w:rsid w:val="00905C47"/>
    <w:rsid w:val="00905E23"/>
    <w:rsid w:val="00906379"/>
    <w:rsid w:val="00906462"/>
    <w:rsid w:val="0090657C"/>
    <w:rsid w:val="009065D3"/>
    <w:rsid w:val="009066B4"/>
    <w:rsid w:val="009067D9"/>
    <w:rsid w:val="009068E2"/>
    <w:rsid w:val="00906A8C"/>
    <w:rsid w:val="00906EE4"/>
    <w:rsid w:val="009072A5"/>
    <w:rsid w:val="0090766A"/>
    <w:rsid w:val="009101EA"/>
    <w:rsid w:val="00910225"/>
    <w:rsid w:val="009102C3"/>
    <w:rsid w:val="00910366"/>
    <w:rsid w:val="0091045B"/>
    <w:rsid w:val="0091063B"/>
    <w:rsid w:val="009106FC"/>
    <w:rsid w:val="009108E5"/>
    <w:rsid w:val="00910EE3"/>
    <w:rsid w:val="009113A1"/>
    <w:rsid w:val="009118BB"/>
    <w:rsid w:val="0091191F"/>
    <w:rsid w:val="00911E7D"/>
    <w:rsid w:val="009120A9"/>
    <w:rsid w:val="00913032"/>
    <w:rsid w:val="00913083"/>
    <w:rsid w:val="009134C3"/>
    <w:rsid w:val="00914688"/>
    <w:rsid w:val="00914A54"/>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86C"/>
    <w:rsid w:val="00921FFC"/>
    <w:rsid w:val="00922331"/>
    <w:rsid w:val="00922A7F"/>
    <w:rsid w:val="009230A6"/>
    <w:rsid w:val="00923420"/>
    <w:rsid w:val="00923703"/>
    <w:rsid w:val="00923F95"/>
    <w:rsid w:val="00924573"/>
    <w:rsid w:val="00924627"/>
    <w:rsid w:val="00924732"/>
    <w:rsid w:val="00924A98"/>
    <w:rsid w:val="00924E48"/>
    <w:rsid w:val="0092500B"/>
    <w:rsid w:val="009250A8"/>
    <w:rsid w:val="00925AB5"/>
    <w:rsid w:val="00925BE6"/>
    <w:rsid w:val="00925DA0"/>
    <w:rsid w:val="00926697"/>
    <w:rsid w:val="009266DA"/>
    <w:rsid w:val="009266FA"/>
    <w:rsid w:val="00926916"/>
    <w:rsid w:val="009269D8"/>
    <w:rsid w:val="00926E1D"/>
    <w:rsid w:val="00926F61"/>
    <w:rsid w:val="00926FA9"/>
    <w:rsid w:val="00927019"/>
    <w:rsid w:val="00927045"/>
    <w:rsid w:val="00927098"/>
    <w:rsid w:val="009274A7"/>
    <w:rsid w:val="00927889"/>
    <w:rsid w:val="00930057"/>
    <w:rsid w:val="00930F6F"/>
    <w:rsid w:val="00931001"/>
    <w:rsid w:val="0093123D"/>
    <w:rsid w:val="00931EE0"/>
    <w:rsid w:val="00932333"/>
    <w:rsid w:val="00932859"/>
    <w:rsid w:val="00933040"/>
    <w:rsid w:val="009330E9"/>
    <w:rsid w:val="00933606"/>
    <w:rsid w:val="009339BA"/>
    <w:rsid w:val="009339E0"/>
    <w:rsid w:val="00933A76"/>
    <w:rsid w:val="00933CDD"/>
    <w:rsid w:val="0093421C"/>
    <w:rsid w:val="0093451F"/>
    <w:rsid w:val="00934D97"/>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4F8"/>
    <w:rsid w:val="00946570"/>
    <w:rsid w:val="00946C4D"/>
    <w:rsid w:val="009474C8"/>
    <w:rsid w:val="009476E2"/>
    <w:rsid w:val="00947F03"/>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EE0"/>
    <w:rsid w:val="00961EE9"/>
    <w:rsid w:val="00961F48"/>
    <w:rsid w:val="0096223E"/>
    <w:rsid w:val="009629FF"/>
    <w:rsid w:val="00962E55"/>
    <w:rsid w:val="009632C5"/>
    <w:rsid w:val="009633BB"/>
    <w:rsid w:val="00963A36"/>
    <w:rsid w:val="00963D8A"/>
    <w:rsid w:val="00964093"/>
    <w:rsid w:val="009643DA"/>
    <w:rsid w:val="009644B8"/>
    <w:rsid w:val="00964697"/>
    <w:rsid w:val="0096485F"/>
    <w:rsid w:val="00965C40"/>
    <w:rsid w:val="0096653D"/>
    <w:rsid w:val="00966AAB"/>
    <w:rsid w:val="00967354"/>
    <w:rsid w:val="00967492"/>
    <w:rsid w:val="0096797A"/>
    <w:rsid w:val="00970168"/>
    <w:rsid w:val="009704D9"/>
    <w:rsid w:val="0097051C"/>
    <w:rsid w:val="009709D6"/>
    <w:rsid w:val="00970E02"/>
    <w:rsid w:val="00970FF8"/>
    <w:rsid w:val="009714E7"/>
    <w:rsid w:val="00971592"/>
    <w:rsid w:val="00971617"/>
    <w:rsid w:val="009717F8"/>
    <w:rsid w:val="00971875"/>
    <w:rsid w:val="00971DDF"/>
    <w:rsid w:val="0097225C"/>
    <w:rsid w:val="00972284"/>
    <w:rsid w:val="009726CD"/>
    <w:rsid w:val="0097279D"/>
    <w:rsid w:val="009728C3"/>
    <w:rsid w:val="009729F0"/>
    <w:rsid w:val="00972B90"/>
    <w:rsid w:val="009731D6"/>
    <w:rsid w:val="00973585"/>
    <w:rsid w:val="0097379E"/>
    <w:rsid w:val="00973FC6"/>
    <w:rsid w:val="00974746"/>
    <w:rsid w:val="00975119"/>
    <w:rsid w:val="009754A5"/>
    <w:rsid w:val="009763ED"/>
    <w:rsid w:val="00976B5B"/>
    <w:rsid w:val="00976F04"/>
    <w:rsid w:val="009777F4"/>
    <w:rsid w:val="00977A05"/>
    <w:rsid w:val="00977A0F"/>
    <w:rsid w:val="00977AC1"/>
    <w:rsid w:val="00977AD8"/>
    <w:rsid w:val="009804A8"/>
    <w:rsid w:val="00980A10"/>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892"/>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369"/>
    <w:rsid w:val="0099163B"/>
    <w:rsid w:val="0099184A"/>
    <w:rsid w:val="00991D44"/>
    <w:rsid w:val="00992223"/>
    <w:rsid w:val="00992343"/>
    <w:rsid w:val="0099383D"/>
    <w:rsid w:val="009938B1"/>
    <w:rsid w:val="00993CD4"/>
    <w:rsid w:val="00994E29"/>
    <w:rsid w:val="009956AC"/>
    <w:rsid w:val="00995B68"/>
    <w:rsid w:val="00996258"/>
    <w:rsid w:val="00996306"/>
    <w:rsid w:val="00996331"/>
    <w:rsid w:val="00996744"/>
    <w:rsid w:val="00996B0E"/>
    <w:rsid w:val="00996BF9"/>
    <w:rsid w:val="00996CC4"/>
    <w:rsid w:val="009972CD"/>
    <w:rsid w:val="00997BF3"/>
    <w:rsid w:val="00997C43"/>
    <w:rsid w:val="00997CF4"/>
    <w:rsid w:val="009A009C"/>
    <w:rsid w:val="009A01A6"/>
    <w:rsid w:val="009A052E"/>
    <w:rsid w:val="009A0B47"/>
    <w:rsid w:val="009A0B9E"/>
    <w:rsid w:val="009A0D82"/>
    <w:rsid w:val="009A0F90"/>
    <w:rsid w:val="009A1169"/>
    <w:rsid w:val="009A136C"/>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64"/>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58A3"/>
    <w:rsid w:val="009B64FE"/>
    <w:rsid w:val="009B6A2B"/>
    <w:rsid w:val="009B7116"/>
    <w:rsid w:val="009B76E3"/>
    <w:rsid w:val="009B76F9"/>
    <w:rsid w:val="009B7A72"/>
    <w:rsid w:val="009B7AD2"/>
    <w:rsid w:val="009B7B3F"/>
    <w:rsid w:val="009B7BB8"/>
    <w:rsid w:val="009B7FC6"/>
    <w:rsid w:val="009C0702"/>
    <w:rsid w:val="009C075A"/>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50E"/>
    <w:rsid w:val="009C6A58"/>
    <w:rsid w:val="009C6CA5"/>
    <w:rsid w:val="009C6DEA"/>
    <w:rsid w:val="009C7062"/>
    <w:rsid w:val="009C70DB"/>
    <w:rsid w:val="009C71B2"/>
    <w:rsid w:val="009C7361"/>
    <w:rsid w:val="009C774A"/>
    <w:rsid w:val="009C7871"/>
    <w:rsid w:val="009C7F44"/>
    <w:rsid w:val="009D19BC"/>
    <w:rsid w:val="009D1A60"/>
    <w:rsid w:val="009D2335"/>
    <w:rsid w:val="009D2348"/>
    <w:rsid w:val="009D2CE0"/>
    <w:rsid w:val="009D2D05"/>
    <w:rsid w:val="009D2EA8"/>
    <w:rsid w:val="009D2F0C"/>
    <w:rsid w:val="009D3204"/>
    <w:rsid w:val="009D3306"/>
    <w:rsid w:val="009D3578"/>
    <w:rsid w:val="009D38B1"/>
    <w:rsid w:val="009D3A5F"/>
    <w:rsid w:val="009D3E97"/>
    <w:rsid w:val="009D4191"/>
    <w:rsid w:val="009D438E"/>
    <w:rsid w:val="009D44AB"/>
    <w:rsid w:val="009D453D"/>
    <w:rsid w:val="009D456A"/>
    <w:rsid w:val="009D4F88"/>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9F4"/>
    <w:rsid w:val="009D7D19"/>
    <w:rsid w:val="009D7F92"/>
    <w:rsid w:val="009E0489"/>
    <w:rsid w:val="009E0B21"/>
    <w:rsid w:val="009E0B4B"/>
    <w:rsid w:val="009E0F33"/>
    <w:rsid w:val="009E126D"/>
    <w:rsid w:val="009E14A7"/>
    <w:rsid w:val="009E166F"/>
    <w:rsid w:val="009E1C66"/>
    <w:rsid w:val="009E1E43"/>
    <w:rsid w:val="009E2201"/>
    <w:rsid w:val="009E33D7"/>
    <w:rsid w:val="009E36D9"/>
    <w:rsid w:val="009E3CD1"/>
    <w:rsid w:val="009E3D0B"/>
    <w:rsid w:val="009E440D"/>
    <w:rsid w:val="009E4D42"/>
    <w:rsid w:val="009E5156"/>
    <w:rsid w:val="009E53CD"/>
    <w:rsid w:val="009E5520"/>
    <w:rsid w:val="009E5AF5"/>
    <w:rsid w:val="009E5B31"/>
    <w:rsid w:val="009E5D62"/>
    <w:rsid w:val="009E5EB5"/>
    <w:rsid w:val="009E6525"/>
    <w:rsid w:val="009E6CAF"/>
    <w:rsid w:val="009E6D3C"/>
    <w:rsid w:val="009E6D67"/>
    <w:rsid w:val="009E74F0"/>
    <w:rsid w:val="009E797B"/>
    <w:rsid w:val="009E7F23"/>
    <w:rsid w:val="009F0768"/>
    <w:rsid w:val="009F0B87"/>
    <w:rsid w:val="009F102A"/>
    <w:rsid w:val="009F136D"/>
    <w:rsid w:val="009F151C"/>
    <w:rsid w:val="009F1F64"/>
    <w:rsid w:val="009F24DC"/>
    <w:rsid w:val="009F27EA"/>
    <w:rsid w:val="009F2A19"/>
    <w:rsid w:val="009F2E0C"/>
    <w:rsid w:val="009F3012"/>
    <w:rsid w:val="009F3975"/>
    <w:rsid w:val="009F4043"/>
    <w:rsid w:val="009F4107"/>
    <w:rsid w:val="009F4957"/>
    <w:rsid w:val="009F514E"/>
    <w:rsid w:val="009F5864"/>
    <w:rsid w:val="009F596C"/>
    <w:rsid w:val="009F5982"/>
    <w:rsid w:val="009F6A45"/>
    <w:rsid w:val="009F7235"/>
    <w:rsid w:val="009F7302"/>
    <w:rsid w:val="009F783D"/>
    <w:rsid w:val="009F7867"/>
    <w:rsid w:val="009F7988"/>
    <w:rsid w:val="009F7D30"/>
    <w:rsid w:val="009F7D66"/>
    <w:rsid w:val="00A00363"/>
    <w:rsid w:val="00A0079B"/>
    <w:rsid w:val="00A008A4"/>
    <w:rsid w:val="00A00BD2"/>
    <w:rsid w:val="00A00E56"/>
    <w:rsid w:val="00A01134"/>
    <w:rsid w:val="00A01452"/>
    <w:rsid w:val="00A018FD"/>
    <w:rsid w:val="00A024BC"/>
    <w:rsid w:val="00A027DE"/>
    <w:rsid w:val="00A027F3"/>
    <w:rsid w:val="00A028EB"/>
    <w:rsid w:val="00A0306A"/>
    <w:rsid w:val="00A03964"/>
    <w:rsid w:val="00A03978"/>
    <w:rsid w:val="00A03AB1"/>
    <w:rsid w:val="00A03D5E"/>
    <w:rsid w:val="00A0416A"/>
    <w:rsid w:val="00A04CF8"/>
    <w:rsid w:val="00A04D7E"/>
    <w:rsid w:val="00A051D9"/>
    <w:rsid w:val="00A0535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37F7"/>
    <w:rsid w:val="00A13A09"/>
    <w:rsid w:val="00A13AB1"/>
    <w:rsid w:val="00A13C7B"/>
    <w:rsid w:val="00A13FAA"/>
    <w:rsid w:val="00A1453B"/>
    <w:rsid w:val="00A147A7"/>
    <w:rsid w:val="00A14A01"/>
    <w:rsid w:val="00A14CFD"/>
    <w:rsid w:val="00A14D88"/>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2046D"/>
    <w:rsid w:val="00A20653"/>
    <w:rsid w:val="00A206D3"/>
    <w:rsid w:val="00A209A7"/>
    <w:rsid w:val="00A20A39"/>
    <w:rsid w:val="00A21456"/>
    <w:rsid w:val="00A2181F"/>
    <w:rsid w:val="00A222AB"/>
    <w:rsid w:val="00A2234D"/>
    <w:rsid w:val="00A22D6E"/>
    <w:rsid w:val="00A22F11"/>
    <w:rsid w:val="00A238BD"/>
    <w:rsid w:val="00A238FC"/>
    <w:rsid w:val="00A23920"/>
    <w:rsid w:val="00A23DCA"/>
    <w:rsid w:val="00A240D8"/>
    <w:rsid w:val="00A243E4"/>
    <w:rsid w:val="00A24450"/>
    <w:rsid w:val="00A2459D"/>
    <w:rsid w:val="00A24639"/>
    <w:rsid w:val="00A24E23"/>
    <w:rsid w:val="00A2566C"/>
    <w:rsid w:val="00A259D4"/>
    <w:rsid w:val="00A25D81"/>
    <w:rsid w:val="00A25F05"/>
    <w:rsid w:val="00A25F90"/>
    <w:rsid w:val="00A262AE"/>
    <w:rsid w:val="00A26491"/>
    <w:rsid w:val="00A26575"/>
    <w:rsid w:val="00A266CC"/>
    <w:rsid w:val="00A2688B"/>
    <w:rsid w:val="00A2691D"/>
    <w:rsid w:val="00A27016"/>
    <w:rsid w:val="00A3003A"/>
    <w:rsid w:val="00A303F8"/>
    <w:rsid w:val="00A30A02"/>
    <w:rsid w:val="00A30B2D"/>
    <w:rsid w:val="00A30CD2"/>
    <w:rsid w:val="00A3106B"/>
    <w:rsid w:val="00A311AE"/>
    <w:rsid w:val="00A312A6"/>
    <w:rsid w:val="00A3130E"/>
    <w:rsid w:val="00A3193B"/>
    <w:rsid w:val="00A31A53"/>
    <w:rsid w:val="00A31B06"/>
    <w:rsid w:val="00A31CB7"/>
    <w:rsid w:val="00A324CF"/>
    <w:rsid w:val="00A32543"/>
    <w:rsid w:val="00A32B7A"/>
    <w:rsid w:val="00A32BB8"/>
    <w:rsid w:val="00A32E8B"/>
    <w:rsid w:val="00A32ED6"/>
    <w:rsid w:val="00A33353"/>
    <w:rsid w:val="00A33776"/>
    <w:rsid w:val="00A34229"/>
    <w:rsid w:val="00A3446F"/>
    <w:rsid w:val="00A344A5"/>
    <w:rsid w:val="00A346C3"/>
    <w:rsid w:val="00A34D4A"/>
    <w:rsid w:val="00A34F57"/>
    <w:rsid w:val="00A35645"/>
    <w:rsid w:val="00A35A25"/>
    <w:rsid w:val="00A35DF8"/>
    <w:rsid w:val="00A36155"/>
    <w:rsid w:val="00A3629E"/>
    <w:rsid w:val="00A36545"/>
    <w:rsid w:val="00A365AD"/>
    <w:rsid w:val="00A366D2"/>
    <w:rsid w:val="00A36BF3"/>
    <w:rsid w:val="00A36CED"/>
    <w:rsid w:val="00A36E64"/>
    <w:rsid w:val="00A372C9"/>
    <w:rsid w:val="00A37648"/>
    <w:rsid w:val="00A3796B"/>
    <w:rsid w:val="00A37A29"/>
    <w:rsid w:val="00A37E4B"/>
    <w:rsid w:val="00A4021B"/>
    <w:rsid w:val="00A40C4D"/>
    <w:rsid w:val="00A41B72"/>
    <w:rsid w:val="00A422EE"/>
    <w:rsid w:val="00A42A85"/>
    <w:rsid w:val="00A42BFC"/>
    <w:rsid w:val="00A42D07"/>
    <w:rsid w:val="00A4312C"/>
    <w:rsid w:val="00A43CF9"/>
    <w:rsid w:val="00A448F6"/>
    <w:rsid w:val="00A44B43"/>
    <w:rsid w:val="00A44D3D"/>
    <w:rsid w:val="00A44DA5"/>
    <w:rsid w:val="00A4503E"/>
    <w:rsid w:val="00A450C0"/>
    <w:rsid w:val="00A45468"/>
    <w:rsid w:val="00A4547F"/>
    <w:rsid w:val="00A454A4"/>
    <w:rsid w:val="00A459E6"/>
    <w:rsid w:val="00A45AA0"/>
    <w:rsid w:val="00A45C6F"/>
    <w:rsid w:val="00A45E17"/>
    <w:rsid w:val="00A46197"/>
    <w:rsid w:val="00A4681A"/>
    <w:rsid w:val="00A46FF0"/>
    <w:rsid w:val="00A4711A"/>
    <w:rsid w:val="00A471A8"/>
    <w:rsid w:val="00A4791B"/>
    <w:rsid w:val="00A50089"/>
    <w:rsid w:val="00A50153"/>
    <w:rsid w:val="00A503DF"/>
    <w:rsid w:val="00A505BA"/>
    <w:rsid w:val="00A5083E"/>
    <w:rsid w:val="00A50A48"/>
    <w:rsid w:val="00A50A8F"/>
    <w:rsid w:val="00A50EF6"/>
    <w:rsid w:val="00A510CA"/>
    <w:rsid w:val="00A51180"/>
    <w:rsid w:val="00A51242"/>
    <w:rsid w:val="00A51522"/>
    <w:rsid w:val="00A51573"/>
    <w:rsid w:val="00A51A5E"/>
    <w:rsid w:val="00A51EBE"/>
    <w:rsid w:val="00A52573"/>
    <w:rsid w:val="00A52895"/>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9E2"/>
    <w:rsid w:val="00A56CDC"/>
    <w:rsid w:val="00A571E2"/>
    <w:rsid w:val="00A57256"/>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351F"/>
    <w:rsid w:val="00A63809"/>
    <w:rsid w:val="00A638AC"/>
    <w:rsid w:val="00A63ECF"/>
    <w:rsid w:val="00A64278"/>
    <w:rsid w:val="00A644FF"/>
    <w:rsid w:val="00A64A6E"/>
    <w:rsid w:val="00A64BB3"/>
    <w:rsid w:val="00A65010"/>
    <w:rsid w:val="00A650F9"/>
    <w:rsid w:val="00A6519F"/>
    <w:rsid w:val="00A6537A"/>
    <w:rsid w:val="00A65931"/>
    <w:rsid w:val="00A65A70"/>
    <w:rsid w:val="00A65B51"/>
    <w:rsid w:val="00A65E4D"/>
    <w:rsid w:val="00A65FF8"/>
    <w:rsid w:val="00A6665F"/>
    <w:rsid w:val="00A66F36"/>
    <w:rsid w:val="00A676D9"/>
    <w:rsid w:val="00A67EFC"/>
    <w:rsid w:val="00A67F25"/>
    <w:rsid w:val="00A7031E"/>
    <w:rsid w:val="00A707E7"/>
    <w:rsid w:val="00A70DEE"/>
    <w:rsid w:val="00A70F6D"/>
    <w:rsid w:val="00A70FBA"/>
    <w:rsid w:val="00A71140"/>
    <w:rsid w:val="00A718CA"/>
    <w:rsid w:val="00A71A91"/>
    <w:rsid w:val="00A71C40"/>
    <w:rsid w:val="00A71EEB"/>
    <w:rsid w:val="00A7205E"/>
    <w:rsid w:val="00A72E60"/>
    <w:rsid w:val="00A73655"/>
    <w:rsid w:val="00A73680"/>
    <w:rsid w:val="00A73A36"/>
    <w:rsid w:val="00A73BBD"/>
    <w:rsid w:val="00A7401B"/>
    <w:rsid w:val="00A743B3"/>
    <w:rsid w:val="00A744AD"/>
    <w:rsid w:val="00A74692"/>
    <w:rsid w:val="00A74EB9"/>
    <w:rsid w:val="00A751D2"/>
    <w:rsid w:val="00A759A6"/>
    <w:rsid w:val="00A75A52"/>
    <w:rsid w:val="00A7618B"/>
    <w:rsid w:val="00A7640B"/>
    <w:rsid w:val="00A766E7"/>
    <w:rsid w:val="00A769A4"/>
    <w:rsid w:val="00A76C86"/>
    <w:rsid w:val="00A76F23"/>
    <w:rsid w:val="00A773A8"/>
    <w:rsid w:val="00A7774F"/>
    <w:rsid w:val="00A7778B"/>
    <w:rsid w:val="00A803BC"/>
    <w:rsid w:val="00A808E4"/>
    <w:rsid w:val="00A80969"/>
    <w:rsid w:val="00A80ECA"/>
    <w:rsid w:val="00A813E6"/>
    <w:rsid w:val="00A8140B"/>
    <w:rsid w:val="00A8210C"/>
    <w:rsid w:val="00A8211E"/>
    <w:rsid w:val="00A824B7"/>
    <w:rsid w:val="00A82AB3"/>
    <w:rsid w:val="00A830E7"/>
    <w:rsid w:val="00A8312D"/>
    <w:rsid w:val="00A831C1"/>
    <w:rsid w:val="00A837CE"/>
    <w:rsid w:val="00A839C6"/>
    <w:rsid w:val="00A83A04"/>
    <w:rsid w:val="00A83E18"/>
    <w:rsid w:val="00A84314"/>
    <w:rsid w:val="00A8448C"/>
    <w:rsid w:val="00A84C07"/>
    <w:rsid w:val="00A84CE1"/>
    <w:rsid w:val="00A8557C"/>
    <w:rsid w:val="00A85798"/>
    <w:rsid w:val="00A85C49"/>
    <w:rsid w:val="00A8609D"/>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CD6"/>
    <w:rsid w:val="00A96F78"/>
    <w:rsid w:val="00A975C4"/>
    <w:rsid w:val="00A979E1"/>
    <w:rsid w:val="00AA0527"/>
    <w:rsid w:val="00AA091B"/>
    <w:rsid w:val="00AA0B9E"/>
    <w:rsid w:val="00AA0BA1"/>
    <w:rsid w:val="00AA1077"/>
    <w:rsid w:val="00AA1087"/>
    <w:rsid w:val="00AA1D05"/>
    <w:rsid w:val="00AA1EED"/>
    <w:rsid w:val="00AA223A"/>
    <w:rsid w:val="00AA22E4"/>
    <w:rsid w:val="00AA247C"/>
    <w:rsid w:val="00AA25A9"/>
    <w:rsid w:val="00AA26D9"/>
    <w:rsid w:val="00AA278A"/>
    <w:rsid w:val="00AA2A8B"/>
    <w:rsid w:val="00AA2ADE"/>
    <w:rsid w:val="00AA3183"/>
    <w:rsid w:val="00AA34FA"/>
    <w:rsid w:val="00AA3C0C"/>
    <w:rsid w:val="00AA3EEB"/>
    <w:rsid w:val="00AA3F69"/>
    <w:rsid w:val="00AA4605"/>
    <w:rsid w:val="00AA4727"/>
    <w:rsid w:val="00AA4A05"/>
    <w:rsid w:val="00AA4A33"/>
    <w:rsid w:val="00AA4B3B"/>
    <w:rsid w:val="00AA50A1"/>
    <w:rsid w:val="00AA5196"/>
    <w:rsid w:val="00AA51AD"/>
    <w:rsid w:val="00AA543B"/>
    <w:rsid w:val="00AA5614"/>
    <w:rsid w:val="00AA591E"/>
    <w:rsid w:val="00AA59D0"/>
    <w:rsid w:val="00AA5DF4"/>
    <w:rsid w:val="00AA5F55"/>
    <w:rsid w:val="00AA6459"/>
    <w:rsid w:val="00AA65C9"/>
    <w:rsid w:val="00AA66CB"/>
    <w:rsid w:val="00AA6D4A"/>
    <w:rsid w:val="00AA6DD9"/>
    <w:rsid w:val="00AA7371"/>
    <w:rsid w:val="00AA78F5"/>
    <w:rsid w:val="00AA7C2A"/>
    <w:rsid w:val="00AA7F48"/>
    <w:rsid w:val="00AB0605"/>
    <w:rsid w:val="00AB0A32"/>
    <w:rsid w:val="00AB0B90"/>
    <w:rsid w:val="00AB0BB2"/>
    <w:rsid w:val="00AB0C0C"/>
    <w:rsid w:val="00AB0E56"/>
    <w:rsid w:val="00AB0ED5"/>
    <w:rsid w:val="00AB18AC"/>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74E"/>
    <w:rsid w:val="00AB6D79"/>
    <w:rsid w:val="00AB709E"/>
    <w:rsid w:val="00AB7434"/>
    <w:rsid w:val="00AB748C"/>
    <w:rsid w:val="00AB7806"/>
    <w:rsid w:val="00AB79B9"/>
    <w:rsid w:val="00AB7F1F"/>
    <w:rsid w:val="00AB7FFC"/>
    <w:rsid w:val="00AC003E"/>
    <w:rsid w:val="00AC02C1"/>
    <w:rsid w:val="00AC03C7"/>
    <w:rsid w:val="00AC08F0"/>
    <w:rsid w:val="00AC0A87"/>
    <w:rsid w:val="00AC0AB6"/>
    <w:rsid w:val="00AC0CAE"/>
    <w:rsid w:val="00AC10AD"/>
    <w:rsid w:val="00AC1E55"/>
    <w:rsid w:val="00AC2055"/>
    <w:rsid w:val="00AC2801"/>
    <w:rsid w:val="00AC3653"/>
    <w:rsid w:val="00AC3940"/>
    <w:rsid w:val="00AC3D06"/>
    <w:rsid w:val="00AC429F"/>
    <w:rsid w:val="00AC43DD"/>
    <w:rsid w:val="00AC4441"/>
    <w:rsid w:val="00AC5ACA"/>
    <w:rsid w:val="00AC5C0F"/>
    <w:rsid w:val="00AC5C97"/>
    <w:rsid w:val="00AC5D47"/>
    <w:rsid w:val="00AC60B4"/>
    <w:rsid w:val="00AC6198"/>
    <w:rsid w:val="00AC67B6"/>
    <w:rsid w:val="00AC74E1"/>
    <w:rsid w:val="00AC7516"/>
    <w:rsid w:val="00AC792F"/>
    <w:rsid w:val="00AC7D98"/>
    <w:rsid w:val="00AC7E9D"/>
    <w:rsid w:val="00AD00C5"/>
    <w:rsid w:val="00AD0320"/>
    <w:rsid w:val="00AD0BEA"/>
    <w:rsid w:val="00AD135D"/>
    <w:rsid w:val="00AD165F"/>
    <w:rsid w:val="00AD2794"/>
    <w:rsid w:val="00AD2DC5"/>
    <w:rsid w:val="00AD30EE"/>
    <w:rsid w:val="00AD3455"/>
    <w:rsid w:val="00AD3CAD"/>
    <w:rsid w:val="00AD3E42"/>
    <w:rsid w:val="00AD42FD"/>
    <w:rsid w:val="00AD482F"/>
    <w:rsid w:val="00AD4A26"/>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937"/>
    <w:rsid w:val="00AE39D1"/>
    <w:rsid w:val="00AE39F8"/>
    <w:rsid w:val="00AE3DE1"/>
    <w:rsid w:val="00AE4596"/>
    <w:rsid w:val="00AE48AB"/>
    <w:rsid w:val="00AE4D99"/>
    <w:rsid w:val="00AE5439"/>
    <w:rsid w:val="00AE590F"/>
    <w:rsid w:val="00AE5BEB"/>
    <w:rsid w:val="00AE61B2"/>
    <w:rsid w:val="00AE6A97"/>
    <w:rsid w:val="00AE6D83"/>
    <w:rsid w:val="00AE78D1"/>
    <w:rsid w:val="00AE7A94"/>
    <w:rsid w:val="00AE7F89"/>
    <w:rsid w:val="00AF0843"/>
    <w:rsid w:val="00AF1232"/>
    <w:rsid w:val="00AF1267"/>
    <w:rsid w:val="00AF1922"/>
    <w:rsid w:val="00AF1E69"/>
    <w:rsid w:val="00AF2500"/>
    <w:rsid w:val="00AF259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4B"/>
    <w:rsid w:val="00B00C92"/>
    <w:rsid w:val="00B01154"/>
    <w:rsid w:val="00B011CC"/>
    <w:rsid w:val="00B01555"/>
    <w:rsid w:val="00B01F0B"/>
    <w:rsid w:val="00B01FF8"/>
    <w:rsid w:val="00B024B5"/>
    <w:rsid w:val="00B02707"/>
    <w:rsid w:val="00B02AC4"/>
    <w:rsid w:val="00B0316C"/>
    <w:rsid w:val="00B03529"/>
    <w:rsid w:val="00B035A8"/>
    <w:rsid w:val="00B03D77"/>
    <w:rsid w:val="00B04048"/>
    <w:rsid w:val="00B043B2"/>
    <w:rsid w:val="00B04841"/>
    <w:rsid w:val="00B04F3D"/>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4AF"/>
    <w:rsid w:val="00B1095B"/>
    <w:rsid w:val="00B10A43"/>
    <w:rsid w:val="00B10AC1"/>
    <w:rsid w:val="00B11276"/>
    <w:rsid w:val="00B112E8"/>
    <w:rsid w:val="00B11775"/>
    <w:rsid w:val="00B125C2"/>
    <w:rsid w:val="00B12ABC"/>
    <w:rsid w:val="00B12F75"/>
    <w:rsid w:val="00B1302D"/>
    <w:rsid w:val="00B134FF"/>
    <w:rsid w:val="00B1371B"/>
    <w:rsid w:val="00B14290"/>
    <w:rsid w:val="00B14AA7"/>
    <w:rsid w:val="00B1513F"/>
    <w:rsid w:val="00B1514C"/>
    <w:rsid w:val="00B1578C"/>
    <w:rsid w:val="00B15B89"/>
    <w:rsid w:val="00B15C2D"/>
    <w:rsid w:val="00B16017"/>
    <w:rsid w:val="00B16C01"/>
    <w:rsid w:val="00B1746F"/>
    <w:rsid w:val="00B20725"/>
    <w:rsid w:val="00B2087E"/>
    <w:rsid w:val="00B20B11"/>
    <w:rsid w:val="00B20B14"/>
    <w:rsid w:val="00B20B94"/>
    <w:rsid w:val="00B22392"/>
    <w:rsid w:val="00B227BA"/>
    <w:rsid w:val="00B227EB"/>
    <w:rsid w:val="00B22B0F"/>
    <w:rsid w:val="00B22B2E"/>
    <w:rsid w:val="00B22D91"/>
    <w:rsid w:val="00B230E9"/>
    <w:rsid w:val="00B243D9"/>
    <w:rsid w:val="00B24553"/>
    <w:rsid w:val="00B248D0"/>
    <w:rsid w:val="00B2538C"/>
    <w:rsid w:val="00B25757"/>
    <w:rsid w:val="00B25A2D"/>
    <w:rsid w:val="00B25E88"/>
    <w:rsid w:val="00B26209"/>
    <w:rsid w:val="00B2628E"/>
    <w:rsid w:val="00B264F0"/>
    <w:rsid w:val="00B265D0"/>
    <w:rsid w:val="00B266B0"/>
    <w:rsid w:val="00B2699A"/>
    <w:rsid w:val="00B26CA4"/>
    <w:rsid w:val="00B27921"/>
    <w:rsid w:val="00B27BCE"/>
    <w:rsid w:val="00B27F3E"/>
    <w:rsid w:val="00B3000E"/>
    <w:rsid w:val="00B30606"/>
    <w:rsid w:val="00B30659"/>
    <w:rsid w:val="00B309FC"/>
    <w:rsid w:val="00B3126A"/>
    <w:rsid w:val="00B3220C"/>
    <w:rsid w:val="00B326A8"/>
    <w:rsid w:val="00B3291A"/>
    <w:rsid w:val="00B329CC"/>
    <w:rsid w:val="00B329EB"/>
    <w:rsid w:val="00B32DAE"/>
    <w:rsid w:val="00B32FCD"/>
    <w:rsid w:val="00B33508"/>
    <w:rsid w:val="00B3377E"/>
    <w:rsid w:val="00B33CFB"/>
    <w:rsid w:val="00B34037"/>
    <w:rsid w:val="00B344CE"/>
    <w:rsid w:val="00B347DA"/>
    <w:rsid w:val="00B3493F"/>
    <w:rsid w:val="00B34E09"/>
    <w:rsid w:val="00B34E63"/>
    <w:rsid w:val="00B3567D"/>
    <w:rsid w:val="00B35DA4"/>
    <w:rsid w:val="00B3618B"/>
    <w:rsid w:val="00B3658E"/>
    <w:rsid w:val="00B36BF7"/>
    <w:rsid w:val="00B36E17"/>
    <w:rsid w:val="00B37AEE"/>
    <w:rsid w:val="00B37F01"/>
    <w:rsid w:val="00B406FC"/>
    <w:rsid w:val="00B40A96"/>
    <w:rsid w:val="00B40C15"/>
    <w:rsid w:val="00B40C60"/>
    <w:rsid w:val="00B41234"/>
    <w:rsid w:val="00B4184B"/>
    <w:rsid w:val="00B4199D"/>
    <w:rsid w:val="00B422A7"/>
    <w:rsid w:val="00B42454"/>
    <w:rsid w:val="00B424EB"/>
    <w:rsid w:val="00B42A32"/>
    <w:rsid w:val="00B42BF1"/>
    <w:rsid w:val="00B42FA6"/>
    <w:rsid w:val="00B4399E"/>
    <w:rsid w:val="00B43A16"/>
    <w:rsid w:val="00B43C38"/>
    <w:rsid w:val="00B45378"/>
    <w:rsid w:val="00B4539A"/>
    <w:rsid w:val="00B457E7"/>
    <w:rsid w:val="00B45CE1"/>
    <w:rsid w:val="00B4676C"/>
    <w:rsid w:val="00B46A75"/>
    <w:rsid w:val="00B46C37"/>
    <w:rsid w:val="00B46CD7"/>
    <w:rsid w:val="00B470A7"/>
    <w:rsid w:val="00B472D6"/>
    <w:rsid w:val="00B500CD"/>
    <w:rsid w:val="00B50857"/>
    <w:rsid w:val="00B50C8A"/>
    <w:rsid w:val="00B50E96"/>
    <w:rsid w:val="00B51059"/>
    <w:rsid w:val="00B5109D"/>
    <w:rsid w:val="00B51969"/>
    <w:rsid w:val="00B51EED"/>
    <w:rsid w:val="00B51F73"/>
    <w:rsid w:val="00B5239C"/>
    <w:rsid w:val="00B52749"/>
    <w:rsid w:val="00B528AA"/>
    <w:rsid w:val="00B530B0"/>
    <w:rsid w:val="00B53259"/>
    <w:rsid w:val="00B53334"/>
    <w:rsid w:val="00B5360E"/>
    <w:rsid w:val="00B53893"/>
    <w:rsid w:val="00B53E6D"/>
    <w:rsid w:val="00B5445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8C1"/>
    <w:rsid w:val="00B619C6"/>
    <w:rsid w:val="00B61AD5"/>
    <w:rsid w:val="00B61AFE"/>
    <w:rsid w:val="00B61EB5"/>
    <w:rsid w:val="00B621EA"/>
    <w:rsid w:val="00B625CC"/>
    <w:rsid w:val="00B63337"/>
    <w:rsid w:val="00B6351D"/>
    <w:rsid w:val="00B6363B"/>
    <w:rsid w:val="00B6367E"/>
    <w:rsid w:val="00B6369F"/>
    <w:rsid w:val="00B63713"/>
    <w:rsid w:val="00B63749"/>
    <w:rsid w:val="00B6387A"/>
    <w:rsid w:val="00B639D7"/>
    <w:rsid w:val="00B64AA7"/>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70003"/>
    <w:rsid w:val="00B701FE"/>
    <w:rsid w:val="00B70AC5"/>
    <w:rsid w:val="00B70C2F"/>
    <w:rsid w:val="00B71784"/>
    <w:rsid w:val="00B72112"/>
    <w:rsid w:val="00B721CD"/>
    <w:rsid w:val="00B7267A"/>
    <w:rsid w:val="00B726FF"/>
    <w:rsid w:val="00B72A5B"/>
    <w:rsid w:val="00B72AA4"/>
    <w:rsid w:val="00B7449F"/>
    <w:rsid w:val="00B74E76"/>
    <w:rsid w:val="00B75454"/>
    <w:rsid w:val="00B759A1"/>
    <w:rsid w:val="00B75F20"/>
    <w:rsid w:val="00B76004"/>
    <w:rsid w:val="00B763F9"/>
    <w:rsid w:val="00B76786"/>
    <w:rsid w:val="00B76BCD"/>
    <w:rsid w:val="00B76EE9"/>
    <w:rsid w:val="00B77231"/>
    <w:rsid w:val="00B77880"/>
    <w:rsid w:val="00B7798E"/>
    <w:rsid w:val="00B77B84"/>
    <w:rsid w:val="00B77EBE"/>
    <w:rsid w:val="00B80752"/>
    <w:rsid w:val="00B80908"/>
    <w:rsid w:val="00B80D90"/>
    <w:rsid w:val="00B80E3D"/>
    <w:rsid w:val="00B81575"/>
    <w:rsid w:val="00B8180C"/>
    <w:rsid w:val="00B820EA"/>
    <w:rsid w:val="00B82613"/>
    <w:rsid w:val="00B82801"/>
    <w:rsid w:val="00B82810"/>
    <w:rsid w:val="00B828B5"/>
    <w:rsid w:val="00B82AAD"/>
    <w:rsid w:val="00B82BD1"/>
    <w:rsid w:val="00B82ED8"/>
    <w:rsid w:val="00B83E1B"/>
    <w:rsid w:val="00B84105"/>
    <w:rsid w:val="00B845D0"/>
    <w:rsid w:val="00B8491E"/>
    <w:rsid w:val="00B84A80"/>
    <w:rsid w:val="00B84D70"/>
    <w:rsid w:val="00B84E9C"/>
    <w:rsid w:val="00B85522"/>
    <w:rsid w:val="00B856CD"/>
    <w:rsid w:val="00B85829"/>
    <w:rsid w:val="00B85B6D"/>
    <w:rsid w:val="00B85F08"/>
    <w:rsid w:val="00B8696C"/>
    <w:rsid w:val="00B86C7A"/>
    <w:rsid w:val="00B86CF3"/>
    <w:rsid w:val="00B86DF5"/>
    <w:rsid w:val="00B90B65"/>
    <w:rsid w:val="00B90BCD"/>
    <w:rsid w:val="00B90E2A"/>
    <w:rsid w:val="00B90F2A"/>
    <w:rsid w:val="00B9121F"/>
    <w:rsid w:val="00B9198D"/>
    <w:rsid w:val="00B92292"/>
    <w:rsid w:val="00B92D25"/>
    <w:rsid w:val="00B93008"/>
    <w:rsid w:val="00B9378C"/>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5BF"/>
    <w:rsid w:val="00B96D0C"/>
    <w:rsid w:val="00B9754A"/>
    <w:rsid w:val="00B97B12"/>
    <w:rsid w:val="00B97B8C"/>
    <w:rsid w:val="00B97CA3"/>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351"/>
    <w:rsid w:val="00BA4641"/>
    <w:rsid w:val="00BA4A54"/>
    <w:rsid w:val="00BA51AE"/>
    <w:rsid w:val="00BA59C3"/>
    <w:rsid w:val="00BA5A2C"/>
    <w:rsid w:val="00BA6225"/>
    <w:rsid w:val="00BA6793"/>
    <w:rsid w:val="00BA7205"/>
    <w:rsid w:val="00BA73E0"/>
    <w:rsid w:val="00BA76A9"/>
    <w:rsid w:val="00BA79C1"/>
    <w:rsid w:val="00BA7C4E"/>
    <w:rsid w:val="00BB02DE"/>
    <w:rsid w:val="00BB0595"/>
    <w:rsid w:val="00BB08CD"/>
    <w:rsid w:val="00BB20C4"/>
    <w:rsid w:val="00BB21DE"/>
    <w:rsid w:val="00BB2F36"/>
    <w:rsid w:val="00BB3E2B"/>
    <w:rsid w:val="00BB4A34"/>
    <w:rsid w:val="00BB4C0D"/>
    <w:rsid w:val="00BB53B4"/>
    <w:rsid w:val="00BB5684"/>
    <w:rsid w:val="00BB57C0"/>
    <w:rsid w:val="00BB5D1C"/>
    <w:rsid w:val="00BB6552"/>
    <w:rsid w:val="00BB65E0"/>
    <w:rsid w:val="00BB6B9B"/>
    <w:rsid w:val="00BB73A4"/>
    <w:rsid w:val="00BB754F"/>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D22"/>
    <w:rsid w:val="00BC79D8"/>
    <w:rsid w:val="00BC7FD0"/>
    <w:rsid w:val="00BD0077"/>
    <w:rsid w:val="00BD033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5757"/>
    <w:rsid w:val="00BD5811"/>
    <w:rsid w:val="00BD598A"/>
    <w:rsid w:val="00BD5BA1"/>
    <w:rsid w:val="00BD5C7A"/>
    <w:rsid w:val="00BD5D04"/>
    <w:rsid w:val="00BD5D54"/>
    <w:rsid w:val="00BD62E6"/>
    <w:rsid w:val="00BD698A"/>
    <w:rsid w:val="00BD723F"/>
    <w:rsid w:val="00BD75B4"/>
    <w:rsid w:val="00BD79ED"/>
    <w:rsid w:val="00BD79FA"/>
    <w:rsid w:val="00BD7D14"/>
    <w:rsid w:val="00BE02B4"/>
    <w:rsid w:val="00BE02D5"/>
    <w:rsid w:val="00BE0330"/>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1B50"/>
    <w:rsid w:val="00C02128"/>
    <w:rsid w:val="00C02165"/>
    <w:rsid w:val="00C025AB"/>
    <w:rsid w:val="00C026D2"/>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71EC"/>
    <w:rsid w:val="00C072FE"/>
    <w:rsid w:val="00C10487"/>
    <w:rsid w:val="00C109F8"/>
    <w:rsid w:val="00C11552"/>
    <w:rsid w:val="00C116B1"/>
    <w:rsid w:val="00C11771"/>
    <w:rsid w:val="00C11816"/>
    <w:rsid w:val="00C11A88"/>
    <w:rsid w:val="00C11ADE"/>
    <w:rsid w:val="00C11BCD"/>
    <w:rsid w:val="00C11EDB"/>
    <w:rsid w:val="00C1263C"/>
    <w:rsid w:val="00C126E0"/>
    <w:rsid w:val="00C128BC"/>
    <w:rsid w:val="00C128CE"/>
    <w:rsid w:val="00C129C0"/>
    <w:rsid w:val="00C12E39"/>
    <w:rsid w:val="00C13531"/>
    <w:rsid w:val="00C13676"/>
    <w:rsid w:val="00C13D47"/>
    <w:rsid w:val="00C13EF6"/>
    <w:rsid w:val="00C13F80"/>
    <w:rsid w:val="00C14164"/>
    <w:rsid w:val="00C14C53"/>
    <w:rsid w:val="00C14D09"/>
    <w:rsid w:val="00C1538A"/>
    <w:rsid w:val="00C1561D"/>
    <w:rsid w:val="00C15636"/>
    <w:rsid w:val="00C1596E"/>
    <w:rsid w:val="00C15A76"/>
    <w:rsid w:val="00C15D8E"/>
    <w:rsid w:val="00C162BF"/>
    <w:rsid w:val="00C163C0"/>
    <w:rsid w:val="00C17012"/>
    <w:rsid w:val="00C174B9"/>
    <w:rsid w:val="00C178FB"/>
    <w:rsid w:val="00C17DF9"/>
    <w:rsid w:val="00C200D8"/>
    <w:rsid w:val="00C20102"/>
    <w:rsid w:val="00C201EB"/>
    <w:rsid w:val="00C205ED"/>
    <w:rsid w:val="00C20ACC"/>
    <w:rsid w:val="00C20D4F"/>
    <w:rsid w:val="00C21A75"/>
    <w:rsid w:val="00C21C20"/>
    <w:rsid w:val="00C21D94"/>
    <w:rsid w:val="00C22578"/>
    <w:rsid w:val="00C22B28"/>
    <w:rsid w:val="00C236C2"/>
    <w:rsid w:val="00C23B0B"/>
    <w:rsid w:val="00C23B78"/>
    <w:rsid w:val="00C23BE2"/>
    <w:rsid w:val="00C24980"/>
    <w:rsid w:val="00C25063"/>
    <w:rsid w:val="00C250D9"/>
    <w:rsid w:val="00C257B7"/>
    <w:rsid w:val="00C258D8"/>
    <w:rsid w:val="00C25D0F"/>
    <w:rsid w:val="00C262B8"/>
    <w:rsid w:val="00C26945"/>
    <w:rsid w:val="00C26BC8"/>
    <w:rsid w:val="00C26D69"/>
    <w:rsid w:val="00C272E8"/>
    <w:rsid w:val="00C275B6"/>
    <w:rsid w:val="00C27971"/>
    <w:rsid w:val="00C27A9C"/>
    <w:rsid w:val="00C3017A"/>
    <w:rsid w:val="00C301A9"/>
    <w:rsid w:val="00C30AAC"/>
    <w:rsid w:val="00C30ABC"/>
    <w:rsid w:val="00C30B60"/>
    <w:rsid w:val="00C30B77"/>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BD9"/>
    <w:rsid w:val="00C43FF0"/>
    <w:rsid w:val="00C44124"/>
    <w:rsid w:val="00C44641"/>
    <w:rsid w:val="00C44FED"/>
    <w:rsid w:val="00C454D8"/>
    <w:rsid w:val="00C459BF"/>
    <w:rsid w:val="00C45BF1"/>
    <w:rsid w:val="00C45D15"/>
    <w:rsid w:val="00C45EF5"/>
    <w:rsid w:val="00C46687"/>
    <w:rsid w:val="00C46B7E"/>
    <w:rsid w:val="00C46EB6"/>
    <w:rsid w:val="00C46FD1"/>
    <w:rsid w:val="00C470D2"/>
    <w:rsid w:val="00C47330"/>
    <w:rsid w:val="00C474D6"/>
    <w:rsid w:val="00C47538"/>
    <w:rsid w:val="00C47F54"/>
    <w:rsid w:val="00C50446"/>
    <w:rsid w:val="00C5096C"/>
    <w:rsid w:val="00C5099B"/>
    <w:rsid w:val="00C50A4E"/>
    <w:rsid w:val="00C50B94"/>
    <w:rsid w:val="00C50C95"/>
    <w:rsid w:val="00C51396"/>
    <w:rsid w:val="00C51C37"/>
    <w:rsid w:val="00C51EFA"/>
    <w:rsid w:val="00C520B1"/>
    <w:rsid w:val="00C521D8"/>
    <w:rsid w:val="00C522D6"/>
    <w:rsid w:val="00C52C52"/>
    <w:rsid w:val="00C52EB5"/>
    <w:rsid w:val="00C536A6"/>
    <w:rsid w:val="00C53858"/>
    <w:rsid w:val="00C53932"/>
    <w:rsid w:val="00C54020"/>
    <w:rsid w:val="00C5406F"/>
    <w:rsid w:val="00C543AA"/>
    <w:rsid w:val="00C545C5"/>
    <w:rsid w:val="00C54817"/>
    <w:rsid w:val="00C54CA5"/>
    <w:rsid w:val="00C54EDE"/>
    <w:rsid w:val="00C54F35"/>
    <w:rsid w:val="00C54F7F"/>
    <w:rsid w:val="00C5518D"/>
    <w:rsid w:val="00C55566"/>
    <w:rsid w:val="00C55983"/>
    <w:rsid w:val="00C56895"/>
    <w:rsid w:val="00C56FF7"/>
    <w:rsid w:val="00C57A01"/>
    <w:rsid w:val="00C57A2D"/>
    <w:rsid w:val="00C57BE5"/>
    <w:rsid w:val="00C57D28"/>
    <w:rsid w:val="00C57E19"/>
    <w:rsid w:val="00C606E3"/>
    <w:rsid w:val="00C6094C"/>
    <w:rsid w:val="00C60B07"/>
    <w:rsid w:val="00C612AE"/>
    <w:rsid w:val="00C6158D"/>
    <w:rsid w:val="00C61C25"/>
    <w:rsid w:val="00C61D4B"/>
    <w:rsid w:val="00C62316"/>
    <w:rsid w:val="00C62B0A"/>
    <w:rsid w:val="00C63758"/>
    <w:rsid w:val="00C63783"/>
    <w:rsid w:val="00C63A27"/>
    <w:rsid w:val="00C63C52"/>
    <w:rsid w:val="00C63F08"/>
    <w:rsid w:val="00C64952"/>
    <w:rsid w:val="00C64F6D"/>
    <w:rsid w:val="00C6510B"/>
    <w:rsid w:val="00C6528C"/>
    <w:rsid w:val="00C65292"/>
    <w:rsid w:val="00C65D1D"/>
    <w:rsid w:val="00C65E84"/>
    <w:rsid w:val="00C661E8"/>
    <w:rsid w:val="00C666ED"/>
    <w:rsid w:val="00C66C3A"/>
    <w:rsid w:val="00C67399"/>
    <w:rsid w:val="00C679F0"/>
    <w:rsid w:val="00C70084"/>
    <w:rsid w:val="00C7042A"/>
    <w:rsid w:val="00C70551"/>
    <w:rsid w:val="00C7090B"/>
    <w:rsid w:val="00C70ACE"/>
    <w:rsid w:val="00C70DC5"/>
    <w:rsid w:val="00C70F45"/>
    <w:rsid w:val="00C71020"/>
    <w:rsid w:val="00C71E28"/>
    <w:rsid w:val="00C721F9"/>
    <w:rsid w:val="00C7235B"/>
    <w:rsid w:val="00C72E18"/>
    <w:rsid w:val="00C731AD"/>
    <w:rsid w:val="00C7337A"/>
    <w:rsid w:val="00C7380B"/>
    <w:rsid w:val="00C73B6A"/>
    <w:rsid w:val="00C74421"/>
    <w:rsid w:val="00C74BAA"/>
    <w:rsid w:val="00C74E7D"/>
    <w:rsid w:val="00C75056"/>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22AB"/>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33C"/>
    <w:rsid w:val="00C9075B"/>
    <w:rsid w:val="00C90DB2"/>
    <w:rsid w:val="00C916D8"/>
    <w:rsid w:val="00C917B3"/>
    <w:rsid w:val="00C917E6"/>
    <w:rsid w:val="00C91857"/>
    <w:rsid w:val="00C91FF6"/>
    <w:rsid w:val="00C9213B"/>
    <w:rsid w:val="00C924CD"/>
    <w:rsid w:val="00C926E7"/>
    <w:rsid w:val="00C92E4A"/>
    <w:rsid w:val="00C93462"/>
    <w:rsid w:val="00C939B7"/>
    <w:rsid w:val="00C93D21"/>
    <w:rsid w:val="00C94213"/>
    <w:rsid w:val="00C942A6"/>
    <w:rsid w:val="00C94384"/>
    <w:rsid w:val="00C94A34"/>
    <w:rsid w:val="00C94C2B"/>
    <w:rsid w:val="00C94F73"/>
    <w:rsid w:val="00C95444"/>
    <w:rsid w:val="00C95609"/>
    <w:rsid w:val="00C95BB4"/>
    <w:rsid w:val="00C96F79"/>
    <w:rsid w:val="00C970B0"/>
    <w:rsid w:val="00C9738E"/>
    <w:rsid w:val="00C97CF9"/>
    <w:rsid w:val="00C97E36"/>
    <w:rsid w:val="00CA0BF8"/>
    <w:rsid w:val="00CA141C"/>
    <w:rsid w:val="00CA17DD"/>
    <w:rsid w:val="00CA1863"/>
    <w:rsid w:val="00CA1941"/>
    <w:rsid w:val="00CA1C85"/>
    <w:rsid w:val="00CA26CE"/>
    <w:rsid w:val="00CA2788"/>
    <w:rsid w:val="00CA29C0"/>
    <w:rsid w:val="00CA2FB5"/>
    <w:rsid w:val="00CA3225"/>
    <w:rsid w:val="00CA391D"/>
    <w:rsid w:val="00CA3ACD"/>
    <w:rsid w:val="00CA3AE7"/>
    <w:rsid w:val="00CA3F6F"/>
    <w:rsid w:val="00CA40F0"/>
    <w:rsid w:val="00CA4235"/>
    <w:rsid w:val="00CA42B0"/>
    <w:rsid w:val="00CA4304"/>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A93"/>
    <w:rsid w:val="00CA6BA2"/>
    <w:rsid w:val="00CA726A"/>
    <w:rsid w:val="00CA77B9"/>
    <w:rsid w:val="00CA7829"/>
    <w:rsid w:val="00CA7AFC"/>
    <w:rsid w:val="00CA7CBC"/>
    <w:rsid w:val="00CA7D73"/>
    <w:rsid w:val="00CA7D9D"/>
    <w:rsid w:val="00CA7EAF"/>
    <w:rsid w:val="00CA7F30"/>
    <w:rsid w:val="00CB0007"/>
    <w:rsid w:val="00CB049A"/>
    <w:rsid w:val="00CB04E8"/>
    <w:rsid w:val="00CB09DA"/>
    <w:rsid w:val="00CB0BD9"/>
    <w:rsid w:val="00CB172C"/>
    <w:rsid w:val="00CB1CAC"/>
    <w:rsid w:val="00CB1DE8"/>
    <w:rsid w:val="00CB1E3B"/>
    <w:rsid w:val="00CB1F1D"/>
    <w:rsid w:val="00CB20F8"/>
    <w:rsid w:val="00CB2ADA"/>
    <w:rsid w:val="00CB2DFC"/>
    <w:rsid w:val="00CB3FD8"/>
    <w:rsid w:val="00CB4748"/>
    <w:rsid w:val="00CB4F07"/>
    <w:rsid w:val="00CB54F2"/>
    <w:rsid w:val="00CB550A"/>
    <w:rsid w:val="00CB5570"/>
    <w:rsid w:val="00CB5E97"/>
    <w:rsid w:val="00CB6179"/>
    <w:rsid w:val="00CB642F"/>
    <w:rsid w:val="00CB6795"/>
    <w:rsid w:val="00CB68D1"/>
    <w:rsid w:val="00CB69ED"/>
    <w:rsid w:val="00CB6CE0"/>
    <w:rsid w:val="00CB6F75"/>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4C2C"/>
    <w:rsid w:val="00CC4EF4"/>
    <w:rsid w:val="00CC4F92"/>
    <w:rsid w:val="00CC5057"/>
    <w:rsid w:val="00CC54C2"/>
    <w:rsid w:val="00CC57DA"/>
    <w:rsid w:val="00CC596D"/>
    <w:rsid w:val="00CC60E9"/>
    <w:rsid w:val="00CC6134"/>
    <w:rsid w:val="00CC642B"/>
    <w:rsid w:val="00CC6B03"/>
    <w:rsid w:val="00CC72C1"/>
    <w:rsid w:val="00CC772E"/>
    <w:rsid w:val="00CD010E"/>
    <w:rsid w:val="00CD0598"/>
    <w:rsid w:val="00CD078F"/>
    <w:rsid w:val="00CD0974"/>
    <w:rsid w:val="00CD121E"/>
    <w:rsid w:val="00CD17CF"/>
    <w:rsid w:val="00CD185D"/>
    <w:rsid w:val="00CD190C"/>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9A9"/>
    <w:rsid w:val="00CE5C96"/>
    <w:rsid w:val="00CE6F0F"/>
    <w:rsid w:val="00CE73E1"/>
    <w:rsid w:val="00CE748F"/>
    <w:rsid w:val="00CF002F"/>
    <w:rsid w:val="00CF0246"/>
    <w:rsid w:val="00CF037F"/>
    <w:rsid w:val="00CF1063"/>
    <w:rsid w:val="00CF173A"/>
    <w:rsid w:val="00CF2124"/>
    <w:rsid w:val="00CF2483"/>
    <w:rsid w:val="00CF24E2"/>
    <w:rsid w:val="00CF270B"/>
    <w:rsid w:val="00CF2A64"/>
    <w:rsid w:val="00CF2C68"/>
    <w:rsid w:val="00CF2E01"/>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797"/>
    <w:rsid w:val="00CF6799"/>
    <w:rsid w:val="00CF68B8"/>
    <w:rsid w:val="00CF6B0D"/>
    <w:rsid w:val="00CF6B36"/>
    <w:rsid w:val="00CF6EAD"/>
    <w:rsid w:val="00CF6F1E"/>
    <w:rsid w:val="00CF756C"/>
    <w:rsid w:val="00CF79C8"/>
    <w:rsid w:val="00CF7DEE"/>
    <w:rsid w:val="00CF7E2E"/>
    <w:rsid w:val="00D000F0"/>
    <w:rsid w:val="00D001F9"/>
    <w:rsid w:val="00D0036E"/>
    <w:rsid w:val="00D00729"/>
    <w:rsid w:val="00D00BB7"/>
    <w:rsid w:val="00D00E45"/>
    <w:rsid w:val="00D0164B"/>
    <w:rsid w:val="00D01C27"/>
    <w:rsid w:val="00D01EAD"/>
    <w:rsid w:val="00D01EDF"/>
    <w:rsid w:val="00D023E6"/>
    <w:rsid w:val="00D0240A"/>
    <w:rsid w:val="00D0241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077CA"/>
    <w:rsid w:val="00D100B4"/>
    <w:rsid w:val="00D10AA7"/>
    <w:rsid w:val="00D119C0"/>
    <w:rsid w:val="00D11A72"/>
    <w:rsid w:val="00D12325"/>
    <w:rsid w:val="00D12761"/>
    <w:rsid w:val="00D12AAD"/>
    <w:rsid w:val="00D13530"/>
    <w:rsid w:val="00D13C42"/>
    <w:rsid w:val="00D14487"/>
    <w:rsid w:val="00D14590"/>
    <w:rsid w:val="00D145E2"/>
    <w:rsid w:val="00D1462B"/>
    <w:rsid w:val="00D146C4"/>
    <w:rsid w:val="00D14C48"/>
    <w:rsid w:val="00D14D11"/>
    <w:rsid w:val="00D153D8"/>
    <w:rsid w:val="00D156A8"/>
    <w:rsid w:val="00D15737"/>
    <w:rsid w:val="00D15E7E"/>
    <w:rsid w:val="00D15F58"/>
    <w:rsid w:val="00D16058"/>
    <w:rsid w:val="00D162E3"/>
    <w:rsid w:val="00D16C2B"/>
    <w:rsid w:val="00D16D9F"/>
    <w:rsid w:val="00D16E5E"/>
    <w:rsid w:val="00D16FDD"/>
    <w:rsid w:val="00D17B3E"/>
    <w:rsid w:val="00D20016"/>
    <w:rsid w:val="00D200A3"/>
    <w:rsid w:val="00D20380"/>
    <w:rsid w:val="00D207A7"/>
    <w:rsid w:val="00D2101C"/>
    <w:rsid w:val="00D211EB"/>
    <w:rsid w:val="00D226DB"/>
    <w:rsid w:val="00D2279F"/>
    <w:rsid w:val="00D22AF1"/>
    <w:rsid w:val="00D22E93"/>
    <w:rsid w:val="00D22E9F"/>
    <w:rsid w:val="00D22EF7"/>
    <w:rsid w:val="00D23A5F"/>
    <w:rsid w:val="00D24198"/>
    <w:rsid w:val="00D242DA"/>
    <w:rsid w:val="00D2462D"/>
    <w:rsid w:val="00D247EC"/>
    <w:rsid w:val="00D24B93"/>
    <w:rsid w:val="00D24E49"/>
    <w:rsid w:val="00D25873"/>
    <w:rsid w:val="00D25E0A"/>
    <w:rsid w:val="00D26155"/>
    <w:rsid w:val="00D2625C"/>
    <w:rsid w:val="00D26448"/>
    <w:rsid w:val="00D264CE"/>
    <w:rsid w:val="00D2657B"/>
    <w:rsid w:val="00D2657D"/>
    <w:rsid w:val="00D26670"/>
    <w:rsid w:val="00D2670E"/>
    <w:rsid w:val="00D267D1"/>
    <w:rsid w:val="00D26910"/>
    <w:rsid w:val="00D26AAA"/>
    <w:rsid w:val="00D26D95"/>
    <w:rsid w:val="00D27B8B"/>
    <w:rsid w:val="00D27D0E"/>
    <w:rsid w:val="00D27FC3"/>
    <w:rsid w:val="00D30A1F"/>
    <w:rsid w:val="00D30A65"/>
    <w:rsid w:val="00D30A8E"/>
    <w:rsid w:val="00D30BD2"/>
    <w:rsid w:val="00D30C10"/>
    <w:rsid w:val="00D30C70"/>
    <w:rsid w:val="00D30CF0"/>
    <w:rsid w:val="00D3116A"/>
    <w:rsid w:val="00D31681"/>
    <w:rsid w:val="00D3191C"/>
    <w:rsid w:val="00D31A18"/>
    <w:rsid w:val="00D31B6E"/>
    <w:rsid w:val="00D31C7E"/>
    <w:rsid w:val="00D320DE"/>
    <w:rsid w:val="00D3232B"/>
    <w:rsid w:val="00D3239F"/>
    <w:rsid w:val="00D324A4"/>
    <w:rsid w:val="00D3250C"/>
    <w:rsid w:val="00D328F6"/>
    <w:rsid w:val="00D32E53"/>
    <w:rsid w:val="00D32FF2"/>
    <w:rsid w:val="00D33204"/>
    <w:rsid w:val="00D338D1"/>
    <w:rsid w:val="00D340AE"/>
    <w:rsid w:val="00D3440C"/>
    <w:rsid w:val="00D345D4"/>
    <w:rsid w:val="00D3462C"/>
    <w:rsid w:val="00D34DEB"/>
    <w:rsid w:val="00D35198"/>
    <w:rsid w:val="00D3584B"/>
    <w:rsid w:val="00D35A85"/>
    <w:rsid w:val="00D35F97"/>
    <w:rsid w:val="00D36616"/>
    <w:rsid w:val="00D36964"/>
    <w:rsid w:val="00D3698D"/>
    <w:rsid w:val="00D36B9B"/>
    <w:rsid w:val="00D36C11"/>
    <w:rsid w:val="00D36D97"/>
    <w:rsid w:val="00D3713D"/>
    <w:rsid w:val="00D371C5"/>
    <w:rsid w:val="00D37374"/>
    <w:rsid w:val="00D37438"/>
    <w:rsid w:val="00D37A1A"/>
    <w:rsid w:val="00D37D7E"/>
    <w:rsid w:val="00D401ED"/>
    <w:rsid w:val="00D4081B"/>
    <w:rsid w:val="00D4088F"/>
    <w:rsid w:val="00D40925"/>
    <w:rsid w:val="00D40E1A"/>
    <w:rsid w:val="00D40F95"/>
    <w:rsid w:val="00D413C3"/>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1E2"/>
    <w:rsid w:val="00D443B9"/>
    <w:rsid w:val="00D443ED"/>
    <w:rsid w:val="00D44482"/>
    <w:rsid w:val="00D44932"/>
    <w:rsid w:val="00D44DE2"/>
    <w:rsid w:val="00D45276"/>
    <w:rsid w:val="00D4582B"/>
    <w:rsid w:val="00D45DF9"/>
    <w:rsid w:val="00D46111"/>
    <w:rsid w:val="00D46575"/>
    <w:rsid w:val="00D465B7"/>
    <w:rsid w:val="00D4662F"/>
    <w:rsid w:val="00D46679"/>
    <w:rsid w:val="00D46A01"/>
    <w:rsid w:val="00D46C69"/>
    <w:rsid w:val="00D46D37"/>
    <w:rsid w:val="00D46F1B"/>
    <w:rsid w:val="00D470A5"/>
    <w:rsid w:val="00D475FB"/>
    <w:rsid w:val="00D478A6"/>
    <w:rsid w:val="00D47AEE"/>
    <w:rsid w:val="00D47BC7"/>
    <w:rsid w:val="00D47C16"/>
    <w:rsid w:val="00D47E8D"/>
    <w:rsid w:val="00D502AF"/>
    <w:rsid w:val="00D504E4"/>
    <w:rsid w:val="00D50546"/>
    <w:rsid w:val="00D50764"/>
    <w:rsid w:val="00D50C12"/>
    <w:rsid w:val="00D50EA6"/>
    <w:rsid w:val="00D51034"/>
    <w:rsid w:val="00D51298"/>
    <w:rsid w:val="00D51418"/>
    <w:rsid w:val="00D514A9"/>
    <w:rsid w:val="00D51A6C"/>
    <w:rsid w:val="00D51A77"/>
    <w:rsid w:val="00D51ADC"/>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FB3"/>
    <w:rsid w:val="00D5518D"/>
    <w:rsid w:val="00D55740"/>
    <w:rsid w:val="00D55889"/>
    <w:rsid w:val="00D55AD6"/>
    <w:rsid w:val="00D55C8E"/>
    <w:rsid w:val="00D5652C"/>
    <w:rsid w:val="00D56B5F"/>
    <w:rsid w:val="00D5703D"/>
    <w:rsid w:val="00D57A3F"/>
    <w:rsid w:val="00D57AF0"/>
    <w:rsid w:val="00D57B6B"/>
    <w:rsid w:val="00D57F2D"/>
    <w:rsid w:val="00D61815"/>
    <w:rsid w:val="00D61D1B"/>
    <w:rsid w:val="00D627E3"/>
    <w:rsid w:val="00D62920"/>
    <w:rsid w:val="00D629D6"/>
    <w:rsid w:val="00D62E0B"/>
    <w:rsid w:val="00D62ECD"/>
    <w:rsid w:val="00D63424"/>
    <w:rsid w:val="00D63671"/>
    <w:rsid w:val="00D6394B"/>
    <w:rsid w:val="00D63B4B"/>
    <w:rsid w:val="00D64225"/>
    <w:rsid w:val="00D64310"/>
    <w:rsid w:val="00D64426"/>
    <w:rsid w:val="00D64475"/>
    <w:rsid w:val="00D64687"/>
    <w:rsid w:val="00D646A6"/>
    <w:rsid w:val="00D64998"/>
    <w:rsid w:val="00D64A2A"/>
    <w:rsid w:val="00D64D87"/>
    <w:rsid w:val="00D651BA"/>
    <w:rsid w:val="00D65242"/>
    <w:rsid w:val="00D65D78"/>
    <w:rsid w:val="00D661B6"/>
    <w:rsid w:val="00D6654B"/>
    <w:rsid w:val="00D6676D"/>
    <w:rsid w:val="00D66AAA"/>
    <w:rsid w:val="00D66B04"/>
    <w:rsid w:val="00D67B47"/>
    <w:rsid w:val="00D67B4A"/>
    <w:rsid w:val="00D67BC5"/>
    <w:rsid w:val="00D7021B"/>
    <w:rsid w:val="00D70880"/>
    <w:rsid w:val="00D708B9"/>
    <w:rsid w:val="00D709EE"/>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6A2"/>
    <w:rsid w:val="00D73B34"/>
    <w:rsid w:val="00D73C57"/>
    <w:rsid w:val="00D73F5A"/>
    <w:rsid w:val="00D742FF"/>
    <w:rsid w:val="00D7467E"/>
    <w:rsid w:val="00D747E8"/>
    <w:rsid w:val="00D74A57"/>
    <w:rsid w:val="00D756B6"/>
    <w:rsid w:val="00D758B3"/>
    <w:rsid w:val="00D75992"/>
    <w:rsid w:val="00D75A55"/>
    <w:rsid w:val="00D75A71"/>
    <w:rsid w:val="00D75D47"/>
    <w:rsid w:val="00D760CA"/>
    <w:rsid w:val="00D7632E"/>
    <w:rsid w:val="00D7667C"/>
    <w:rsid w:val="00D76821"/>
    <w:rsid w:val="00D768DB"/>
    <w:rsid w:val="00D76ADC"/>
    <w:rsid w:val="00D76C28"/>
    <w:rsid w:val="00D77413"/>
    <w:rsid w:val="00D77529"/>
    <w:rsid w:val="00D77602"/>
    <w:rsid w:val="00D778B4"/>
    <w:rsid w:val="00D779AC"/>
    <w:rsid w:val="00D77BE2"/>
    <w:rsid w:val="00D77D6F"/>
    <w:rsid w:val="00D80649"/>
    <w:rsid w:val="00D806D9"/>
    <w:rsid w:val="00D80978"/>
    <w:rsid w:val="00D80A69"/>
    <w:rsid w:val="00D80B04"/>
    <w:rsid w:val="00D80B91"/>
    <w:rsid w:val="00D81764"/>
    <w:rsid w:val="00D81B7B"/>
    <w:rsid w:val="00D81BEF"/>
    <w:rsid w:val="00D81F10"/>
    <w:rsid w:val="00D82798"/>
    <w:rsid w:val="00D827C2"/>
    <w:rsid w:val="00D82B23"/>
    <w:rsid w:val="00D82BF2"/>
    <w:rsid w:val="00D82F75"/>
    <w:rsid w:val="00D84160"/>
    <w:rsid w:val="00D84A57"/>
    <w:rsid w:val="00D85114"/>
    <w:rsid w:val="00D85C68"/>
    <w:rsid w:val="00D8608E"/>
    <w:rsid w:val="00D867CE"/>
    <w:rsid w:val="00D86AB4"/>
    <w:rsid w:val="00D86EB4"/>
    <w:rsid w:val="00D87307"/>
    <w:rsid w:val="00D874DF"/>
    <w:rsid w:val="00D87844"/>
    <w:rsid w:val="00D87A12"/>
    <w:rsid w:val="00D87AFE"/>
    <w:rsid w:val="00D90008"/>
    <w:rsid w:val="00D901D0"/>
    <w:rsid w:val="00D902D2"/>
    <w:rsid w:val="00D903E5"/>
    <w:rsid w:val="00D904FF"/>
    <w:rsid w:val="00D90984"/>
    <w:rsid w:val="00D90E30"/>
    <w:rsid w:val="00D912B3"/>
    <w:rsid w:val="00D915AF"/>
    <w:rsid w:val="00D919F3"/>
    <w:rsid w:val="00D92195"/>
    <w:rsid w:val="00D92B69"/>
    <w:rsid w:val="00D92FCE"/>
    <w:rsid w:val="00D930E1"/>
    <w:rsid w:val="00D9354D"/>
    <w:rsid w:val="00D9374C"/>
    <w:rsid w:val="00D93BDB"/>
    <w:rsid w:val="00D93E61"/>
    <w:rsid w:val="00D9415C"/>
    <w:rsid w:val="00D942CC"/>
    <w:rsid w:val="00D944E4"/>
    <w:rsid w:val="00D94D87"/>
    <w:rsid w:val="00D94F9F"/>
    <w:rsid w:val="00D952FD"/>
    <w:rsid w:val="00D956A6"/>
    <w:rsid w:val="00D95B31"/>
    <w:rsid w:val="00D95DCC"/>
    <w:rsid w:val="00D962DC"/>
    <w:rsid w:val="00D966C9"/>
    <w:rsid w:val="00D968F1"/>
    <w:rsid w:val="00D96A89"/>
    <w:rsid w:val="00D96B3A"/>
    <w:rsid w:val="00D96E11"/>
    <w:rsid w:val="00D96FFF"/>
    <w:rsid w:val="00D97889"/>
    <w:rsid w:val="00D979E9"/>
    <w:rsid w:val="00DA094B"/>
    <w:rsid w:val="00DA11B4"/>
    <w:rsid w:val="00DA132B"/>
    <w:rsid w:val="00DA180C"/>
    <w:rsid w:val="00DA18A2"/>
    <w:rsid w:val="00DA2682"/>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AA9"/>
    <w:rsid w:val="00DA6008"/>
    <w:rsid w:val="00DA629C"/>
    <w:rsid w:val="00DA63D0"/>
    <w:rsid w:val="00DA6452"/>
    <w:rsid w:val="00DA6FE9"/>
    <w:rsid w:val="00DA7806"/>
    <w:rsid w:val="00DA7925"/>
    <w:rsid w:val="00DB031E"/>
    <w:rsid w:val="00DB040B"/>
    <w:rsid w:val="00DB0444"/>
    <w:rsid w:val="00DB0AB8"/>
    <w:rsid w:val="00DB0D2A"/>
    <w:rsid w:val="00DB11CD"/>
    <w:rsid w:val="00DB1DAB"/>
    <w:rsid w:val="00DB21F8"/>
    <w:rsid w:val="00DB2964"/>
    <w:rsid w:val="00DB33E7"/>
    <w:rsid w:val="00DB364F"/>
    <w:rsid w:val="00DB3893"/>
    <w:rsid w:val="00DB39D4"/>
    <w:rsid w:val="00DB3A47"/>
    <w:rsid w:val="00DB3B6C"/>
    <w:rsid w:val="00DB3BA8"/>
    <w:rsid w:val="00DB3EC7"/>
    <w:rsid w:val="00DB46D0"/>
    <w:rsid w:val="00DB46DF"/>
    <w:rsid w:val="00DB49B6"/>
    <w:rsid w:val="00DB4E06"/>
    <w:rsid w:val="00DB4E76"/>
    <w:rsid w:val="00DB50BA"/>
    <w:rsid w:val="00DB6224"/>
    <w:rsid w:val="00DB62D0"/>
    <w:rsid w:val="00DB6360"/>
    <w:rsid w:val="00DB6496"/>
    <w:rsid w:val="00DB6904"/>
    <w:rsid w:val="00DB698D"/>
    <w:rsid w:val="00DB6A80"/>
    <w:rsid w:val="00DB6C06"/>
    <w:rsid w:val="00DB7B06"/>
    <w:rsid w:val="00DC01B2"/>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21"/>
    <w:rsid w:val="00DD55E0"/>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B39"/>
    <w:rsid w:val="00DE2BC9"/>
    <w:rsid w:val="00DE2E0D"/>
    <w:rsid w:val="00DE2F10"/>
    <w:rsid w:val="00DE3DBB"/>
    <w:rsid w:val="00DE43A2"/>
    <w:rsid w:val="00DE46AC"/>
    <w:rsid w:val="00DE4A74"/>
    <w:rsid w:val="00DE4B05"/>
    <w:rsid w:val="00DE4B62"/>
    <w:rsid w:val="00DE4EE9"/>
    <w:rsid w:val="00DE541B"/>
    <w:rsid w:val="00DE541C"/>
    <w:rsid w:val="00DE5647"/>
    <w:rsid w:val="00DE5871"/>
    <w:rsid w:val="00DE5B1C"/>
    <w:rsid w:val="00DE5FC2"/>
    <w:rsid w:val="00DE662E"/>
    <w:rsid w:val="00DE6932"/>
    <w:rsid w:val="00DE737B"/>
    <w:rsid w:val="00DE73A4"/>
    <w:rsid w:val="00DE75C0"/>
    <w:rsid w:val="00DE784D"/>
    <w:rsid w:val="00DF0036"/>
    <w:rsid w:val="00DF02A2"/>
    <w:rsid w:val="00DF09E7"/>
    <w:rsid w:val="00DF0A6C"/>
    <w:rsid w:val="00DF100B"/>
    <w:rsid w:val="00DF11B7"/>
    <w:rsid w:val="00DF1410"/>
    <w:rsid w:val="00DF1438"/>
    <w:rsid w:val="00DF168B"/>
    <w:rsid w:val="00DF2E7B"/>
    <w:rsid w:val="00DF3044"/>
    <w:rsid w:val="00DF4159"/>
    <w:rsid w:val="00DF4359"/>
    <w:rsid w:val="00DF45F1"/>
    <w:rsid w:val="00DF4A22"/>
    <w:rsid w:val="00DF4BDD"/>
    <w:rsid w:val="00DF51CC"/>
    <w:rsid w:val="00DF534D"/>
    <w:rsid w:val="00DF53ED"/>
    <w:rsid w:val="00DF55A1"/>
    <w:rsid w:val="00DF5621"/>
    <w:rsid w:val="00DF5EC8"/>
    <w:rsid w:val="00DF639F"/>
    <w:rsid w:val="00DF73C1"/>
    <w:rsid w:val="00DF7511"/>
    <w:rsid w:val="00DF7751"/>
    <w:rsid w:val="00DF79EE"/>
    <w:rsid w:val="00DF7B3B"/>
    <w:rsid w:val="00DF7F11"/>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8F2"/>
    <w:rsid w:val="00E12BCC"/>
    <w:rsid w:val="00E12CCF"/>
    <w:rsid w:val="00E13E5A"/>
    <w:rsid w:val="00E13EE4"/>
    <w:rsid w:val="00E14437"/>
    <w:rsid w:val="00E14621"/>
    <w:rsid w:val="00E148EC"/>
    <w:rsid w:val="00E1498C"/>
    <w:rsid w:val="00E14BE9"/>
    <w:rsid w:val="00E14D79"/>
    <w:rsid w:val="00E14D83"/>
    <w:rsid w:val="00E14FA1"/>
    <w:rsid w:val="00E15018"/>
    <w:rsid w:val="00E156BF"/>
    <w:rsid w:val="00E158A0"/>
    <w:rsid w:val="00E15ED4"/>
    <w:rsid w:val="00E161F1"/>
    <w:rsid w:val="00E16463"/>
    <w:rsid w:val="00E16705"/>
    <w:rsid w:val="00E16962"/>
    <w:rsid w:val="00E16F82"/>
    <w:rsid w:val="00E172BB"/>
    <w:rsid w:val="00E177E9"/>
    <w:rsid w:val="00E17ABF"/>
    <w:rsid w:val="00E17F6F"/>
    <w:rsid w:val="00E20405"/>
    <w:rsid w:val="00E208B6"/>
    <w:rsid w:val="00E20B20"/>
    <w:rsid w:val="00E20C77"/>
    <w:rsid w:val="00E20F41"/>
    <w:rsid w:val="00E214E3"/>
    <w:rsid w:val="00E239D1"/>
    <w:rsid w:val="00E23BA6"/>
    <w:rsid w:val="00E240A1"/>
    <w:rsid w:val="00E245A9"/>
    <w:rsid w:val="00E246B9"/>
    <w:rsid w:val="00E24741"/>
    <w:rsid w:val="00E2475A"/>
    <w:rsid w:val="00E2509F"/>
    <w:rsid w:val="00E250C5"/>
    <w:rsid w:val="00E2539A"/>
    <w:rsid w:val="00E254A2"/>
    <w:rsid w:val="00E25548"/>
    <w:rsid w:val="00E256E4"/>
    <w:rsid w:val="00E25701"/>
    <w:rsid w:val="00E2591C"/>
    <w:rsid w:val="00E25BD2"/>
    <w:rsid w:val="00E26018"/>
    <w:rsid w:val="00E262B1"/>
    <w:rsid w:val="00E2638E"/>
    <w:rsid w:val="00E26727"/>
    <w:rsid w:val="00E26970"/>
    <w:rsid w:val="00E2728F"/>
    <w:rsid w:val="00E276E5"/>
    <w:rsid w:val="00E2778E"/>
    <w:rsid w:val="00E27791"/>
    <w:rsid w:val="00E27AE9"/>
    <w:rsid w:val="00E27C9E"/>
    <w:rsid w:val="00E302A7"/>
    <w:rsid w:val="00E30801"/>
    <w:rsid w:val="00E3087C"/>
    <w:rsid w:val="00E30A02"/>
    <w:rsid w:val="00E30F2D"/>
    <w:rsid w:val="00E311BF"/>
    <w:rsid w:val="00E31442"/>
    <w:rsid w:val="00E31567"/>
    <w:rsid w:val="00E3165D"/>
    <w:rsid w:val="00E319DB"/>
    <w:rsid w:val="00E31A6D"/>
    <w:rsid w:val="00E31AFC"/>
    <w:rsid w:val="00E31C47"/>
    <w:rsid w:val="00E31D6C"/>
    <w:rsid w:val="00E3250F"/>
    <w:rsid w:val="00E32D3F"/>
    <w:rsid w:val="00E3386B"/>
    <w:rsid w:val="00E33AEA"/>
    <w:rsid w:val="00E33C24"/>
    <w:rsid w:val="00E33C65"/>
    <w:rsid w:val="00E3409E"/>
    <w:rsid w:val="00E34578"/>
    <w:rsid w:val="00E34BB5"/>
    <w:rsid w:val="00E34F3B"/>
    <w:rsid w:val="00E34F76"/>
    <w:rsid w:val="00E3506A"/>
    <w:rsid w:val="00E352C6"/>
    <w:rsid w:val="00E36087"/>
    <w:rsid w:val="00E3760F"/>
    <w:rsid w:val="00E37BE5"/>
    <w:rsid w:val="00E40819"/>
    <w:rsid w:val="00E41151"/>
    <w:rsid w:val="00E413B8"/>
    <w:rsid w:val="00E41A27"/>
    <w:rsid w:val="00E41AB4"/>
    <w:rsid w:val="00E4202E"/>
    <w:rsid w:val="00E423B8"/>
    <w:rsid w:val="00E42731"/>
    <w:rsid w:val="00E42737"/>
    <w:rsid w:val="00E42748"/>
    <w:rsid w:val="00E42DD8"/>
    <w:rsid w:val="00E42E44"/>
    <w:rsid w:val="00E43C62"/>
    <w:rsid w:val="00E43DF0"/>
    <w:rsid w:val="00E44222"/>
    <w:rsid w:val="00E444FB"/>
    <w:rsid w:val="00E44906"/>
    <w:rsid w:val="00E449F6"/>
    <w:rsid w:val="00E44AE6"/>
    <w:rsid w:val="00E453F8"/>
    <w:rsid w:val="00E457A9"/>
    <w:rsid w:val="00E45C77"/>
    <w:rsid w:val="00E4608B"/>
    <w:rsid w:val="00E46D7F"/>
    <w:rsid w:val="00E47712"/>
    <w:rsid w:val="00E47724"/>
    <w:rsid w:val="00E4776B"/>
    <w:rsid w:val="00E47885"/>
    <w:rsid w:val="00E47C0A"/>
    <w:rsid w:val="00E47D52"/>
    <w:rsid w:val="00E501D3"/>
    <w:rsid w:val="00E502C6"/>
    <w:rsid w:val="00E50C28"/>
    <w:rsid w:val="00E50F2C"/>
    <w:rsid w:val="00E51BB7"/>
    <w:rsid w:val="00E51CEE"/>
    <w:rsid w:val="00E51E36"/>
    <w:rsid w:val="00E5223B"/>
    <w:rsid w:val="00E52D33"/>
    <w:rsid w:val="00E5333A"/>
    <w:rsid w:val="00E5333C"/>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2402"/>
    <w:rsid w:val="00E62898"/>
    <w:rsid w:val="00E62CA3"/>
    <w:rsid w:val="00E62EBC"/>
    <w:rsid w:val="00E635B9"/>
    <w:rsid w:val="00E635CC"/>
    <w:rsid w:val="00E63802"/>
    <w:rsid w:val="00E63AF0"/>
    <w:rsid w:val="00E63B32"/>
    <w:rsid w:val="00E63C63"/>
    <w:rsid w:val="00E6449F"/>
    <w:rsid w:val="00E64607"/>
    <w:rsid w:val="00E64DF1"/>
    <w:rsid w:val="00E64E1B"/>
    <w:rsid w:val="00E64E55"/>
    <w:rsid w:val="00E65683"/>
    <w:rsid w:val="00E6571C"/>
    <w:rsid w:val="00E6597D"/>
    <w:rsid w:val="00E65D15"/>
    <w:rsid w:val="00E66031"/>
    <w:rsid w:val="00E660D0"/>
    <w:rsid w:val="00E6628D"/>
    <w:rsid w:val="00E66740"/>
    <w:rsid w:val="00E669F7"/>
    <w:rsid w:val="00E66C32"/>
    <w:rsid w:val="00E66CD8"/>
    <w:rsid w:val="00E67627"/>
    <w:rsid w:val="00E67802"/>
    <w:rsid w:val="00E67EE5"/>
    <w:rsid w:val="00E7013A"/>
    <w:rsid w:val="00E71509"/>
    <w:rsid w:val="00E71610"/>
    <w:rsid w:val="00E7210C"/>
    <w:rsid w:val="00E72C6B"/>
    <w:rsid w:val="00E73AB7"/>
    <w:rsid w:val="00E73E6C"/>
    <w:rsid w:val="00E74116"/>
    <w:rsid w:val="00E74393"/>
    <w:rsid w:val="00E74825"/>
    <w:rsid w:val="00E74F5D"/>
    <w:rsid w:val="00E75511"/>
    <w:rsid w:val="00E7587E"/>
    <w:rsid w:val="00E75B4D"/>
    <w:rsid w:val="00E75BFF"/>
    <w:rsid w:val="00E75F4F"/>
    <w:rsid w:val="00E76034"/>
    <w:rsid w:val="00E76A38"/>
    <w:rsid w:val="00E7783F"/>
    <w:rsid w:val="00E77DC2"/>
    <w:rsid w:val="00E77F6A"/>
    <w:rsid w:val="00E80440"/>
    <w:rsid w:val="00E809AA"/>
    <w:rsid w:val="00E80F26"/>
    <w:rsid w:val="00E817E0"/>
    <w:rsid w:val="00E81E2A"/>
    <w:rsid w:val="00E82754"/>
    <w:rsid w:val="00E82CA9"/>
    <w:rsid w:val="00E82EE4"/>
    <w:rsid w:val="00E831E7"/>
    <w:rsid w:val="00E836D4"/>
    <w:rsid w:val="00E83BFB"/>
    <w:rsid w:val="00E843B5"/>
    <w:rsid w:val="00E84A3A"/>
    <w:rsid w:val="00E84A3B"/>
    <w:rsid w:val="00E84B66"/>
    <w:rsid w:val="00E8519B"/>
    <w:rsid w:val="00E85307"/>
    <w:rsid w:val="00E85B0A"/>
    <w:rsid w:val="00E85C6B"/>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1092"/>
    <w:rsid w:val="00E919AC"/>
    <w:rsid w:val="00E91F68"/>
    <w:rsid w:val="00E9321C"/>
    <w:rsid w:val="00E93499"/>
    <w:rsid w:val="00E939E8"/>
    <w:rsid w:val="00E93CB3"/>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756"/>
    <w:rsid w:val="00E96A29"/>
    <w:rsid w:val="00E96B28"/>
    <w:rsid w:val="00E96FE6"/>
    <w:rsid w:val="00E973A1"/>
    <w:rsid w:val="00E97D59"/>
    <w:rsid w:val="00EA0397"/>
    <w:rsid w:val="00EA07BD"/>
    <w:rsid w:val="00EA0F54"/>
    <w:rsid w:val="00EA1059"/>
    <w:rsid w:val="00EA1312"/>
    <w:rsid w:val="00EA1D43"/>
    <w:rsid w:val="00EA22FE"/>
    <w:rsid w:val="00EA2318"/>
    <w:rsid w:val="00EA23E2"/>
    <w:rsid w:val="00EA2D54"/>
    <w:rsid w:val="00EA37D4"/>
    <w:rsid w:val="00EA39FE"/>
    <w:rsid w:val="00EA3D91"/>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58F"/>
    <w:rsid w:val="00EB17DF"/>
    <w:rsid w:val="00EB1A6D"/>
    <w:rsid w:val="00EB1CF9"/>
    <w:rsid w:val="00EB1D47"/>
    <w:rsid w:val="00EB2146"/>
    <w:rsid w:val="00EB2317"/>
    <w:rsid w:val="00EB2403"/>
    <w:rsid w:val="00EB25F9"/>
    <w:rsid w:val="00EB26C6"/>
    <w:rsid w:val="00EB279B"/>
    <w:rsid w:val="00EB2821"/>
    <w:rsid w:val="00EB2ABB"/>
    <w:rsid w:val="00EB2B18"/>
    <w:rsid w:val="00EB2B7F"/>
    <w:rsid w:val="00EB2BD4"/>
    <w:rsid w:val="00EB33D8"/>
    <w:rsid w:val="00EB366F"/>
    <w:rsid w:val="00EB4106"/>
    <w:rsid w:val="00EB4F83"/>
    <w:rsid w:val="00EB51DD"/>
    <w:rsid w:val="00EB584C"/>
    <w:rsid w:val="00EB5863"/>
    <w:rsid w:val="00EB5B25"/>
    <w:rsid w:val="00EB5D88"/>
    <w:rsid w:val="00EB5E95"/>
    <w:rsid w:val="00EB6A24"/>
    <w:rsid w:val="00EB6B2D"/>
    <w:rsid w:val="00EB6D14"/>
    <w:rsid w:val="00EB7307"/>
    <w:rsid w:val="00EB772D"/>
    <w:rsid w:val="00EB7AE7"/>
    <w:rsid w:val="00EC037F"/>
    <w:rsid w:val="00EC06E2"/>
    <w:rsid w:val="00EC1404"/>
    <w:rsid w:val="00EC1469"/>
    <w:rsid w:val="00EC14B0"/>
    <w:rsid w:val="00EC16F9"/>
    <w:rsid w:val="00EC204E"/>
    <w:rsid w:val="00EC238F"/>
    <w:rsid w:val="00EC249E"/>
    <w:rsid w:val="00EC2957"/>
    <w:rsid w:val="00EC2CFF"/>
    <w:rsid w:val="00EC2DFB"/>
    <w:rsid w:val="00EC2F59"/>
    <w:rsid w:val="00EC2F77"/>
    <w:rsid w:val="00EC329E"/>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80D"/>
    <w:rsid w:val="00EC68C0"/>
    <w:rsid w:val="00EC692E"/>
    <w:rsid w:val="00EC6F9B"/>
    <w:rsid w:val="00EC709B"/>
    <w:rsid w:val="00EC72D7"/>
    <w:rsid w:val="00EC745E"/>
    <w:rsid w:val="00EC7468"/>
    <w:rsid w:val="00EC775C"/>
    <w:rsid w:val="00EC7789"/>
    <w:rsid w:val="00EC7EAF"/>
    <w:rsid w:val="00ED057E"/>
    <w:rsid w:val="00ED08A6"/>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FD"/>
    <w:rsid w:val="00ED424C"/>
    <w:rsid w:val="00ED435B"/>
    <w:rsid w:val="00ED4A6D"/>
    <w:rsid w:val="00ED5120"/>
    <w:rsid w:val="00ED53A3"/>
    <w:rsid w:val="00ED56F0"/>
    <w:rsid w:val="00ED62D2"/>
    <w:rsid w:val="00ED665D"/>
    <w:rsid w:val="00ED6D4A"/>
    <w:rsid w:val="00ED6EF4"/>
    <w:rsid w:val="00ED6F66"/>
    <w:rsid w:val="00ED721A"/>
    <w:rsid w:val="00ED738C"/>
    <w:rsid w:val="00ED790D"/>
    <w:rsid w:val="00ED7918"/>
    <w:rsid w:val="00ED7BFF"/>
    <w:rsid w:val="00ED7FD3"/>
    <w:rsid w:val="00EE0C86"/>
    <w:rsid w:val="00EE0E5D"/>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1C3"/>
    <w:rsid w:val="00EF284C"/>
    <w:rsid w:val="00EF2C14"/>
    <w:rsid w:val="00EF2E6B"/>
    <w:rsid w:val="00EF347F"/>
    <w:rsid w:val="00EF374D"/>
    <w:rsid w:val="00EF3C63"/>
    <w:rsid w:val="00EF4B18"/>
    <w:rsid w:val="00EF4C8A"/>
    <w:rsid w:val="00EF52FF"/>
    <w:rsid w:val="00EF54D1"/>
    <w:rsid w:val="00EF5B26"/>
    <w:rsid w:val="00EF6743"/>
    <w:rsid w:val="00EF67BB"/>
    <w:rsid w:val="00EF6D0A"/>
    <w:rsid w:val="00EF6D39"/>
    <w:rsid w:val="00EF72F9"/>
    <w:rsid w:val="00EF767B"/>
    <w:rsid w:val="00EF7ACE"/>
    <w:rsid w:val="00EF7D82"/>
    <w:rsid w:val="00EF7DE6"/>
    <w:rsid w:val="00F00062"/>
    <w:rsid w:val="00F0021E"/>
    <w:rsid w:val="00F0030E"/>
    <w:rsid w:val="00F0069C"/>
    <w:rsid w:val="00F00CD1"/>
    <w:rsid w:val="00F0137B"/>
    <w:rsid w:val="00F01E6B"/>
    <w:rsid w:val="00F02397"/>
    <w:rsid w:val="00F0241C"/>
    <w:rsid w:val="00F0263C"/>
    <w:rsid w:val="00F0277A"/>
    <w:rsid w:val="00F028C3"/>
    <w:rsid w:val="00F031EE"/>
    <w:rsid w:val="00F03BD3"/>
    <w:rsid w:val="00F03F0D"/>
    <w:rsid w:val="00F040A4"/>
    <w:rsid w:val="00F04238"/>
    <w:rsid w:val="00F04471"/>
    <w:rsid w:val="00F04CD9"/>
    <w:rsid w:val="00F0506A"/>
    <w:rsid w:val="00F05759"/>
    <w:rsid w:val="00F0586D"/>
    <w:rsid w:val="00F05A61"/>
    <w:rsid w:val="00F064EC"/>
    <w:rsid w:val="00F06616"/>
    <w:rsid w:val="00F06CB2"/>
    <w:rsid w:val="00F06D96"/>
    <w:rsid w:val="00F071BD"/>
    <w:rsid w:val="00F071F5"/>
    <w:rsid w:val="00F07844"/>
    <w:rsid w:val="00F078C2"/>
    <w:rsid w:val="00F07991"/>
    <w:rsid w:val="00F07F39"/>
    <w:rsid w:val="00F07F4A"/>
    <w:rsid w:val="00F10322"/>
    <w:rsid w:val="00F103A9"/>
    <w:rsid w:val="00F1094C"/>
    <w:rsid w:val="00F10AA2"/>
    <w:rsid w:val="00F10CB9"/>
    <w:rsid w:val="00F10D8F"/>
    <w:rsid w:val="00F10F68"/>
    <w:rsid w:val="00F110CD"/>
    <w:rsid w:val="00F110D5"/>
    <w:rsid w:val="00F11ACA"/>
    <w:rsid w:val="00F11D46"/>
    <w:rsid w:val="00F12351"/>
    <w:rsid w:val="00F12445"/>
    <w:rsid w:val="00F130DA"/>
    <w:rsid w:val="00F14044"/>
    <w:rsid w:val="00F149CE"/>
    <w:rsid w:val="00F14F2B"/>
    <w:rsid w:val="00F15193"/>
    <w:rsid w:val="00F1567E"/>
    <w:rsid w:val="00F157B4"/>
    <w:rsid w:val="00F15CD9"/>
    <w:rsid w:val="00F16079"/>
    <w:rsid w:val="00F16739"/>
    <w:rsid w:val="00F16DE2"/>
    <w:rsid w:val="00F170DE"/>
    <w:rsid w:val="00F174DC"/>
    <w:rsid w:val="00F177D8"/>
    <w:rsid w:val="00F17906"/>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4B9"/>
    <w:rsid w:val="00F318C3"/>
    <w:rsid w:val="00F319D5"/>
    <w:rsid w:val="00F3291A"/>
    <w:rsid w:val="00F32B95"/>
    <w:rsid w:val="00F3367B"/>
    <w:rsid w:val="00F33A65"/>
    <w:rsid w:val="00F33DC8"/>
    <w:rsid w:val="00F34055"/>
    <w:rsid w:val="00F34265"/>
    <w:rsid w:val="00F34444"/>
    <w:rsid w:val="00F3447F"/>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9FD"/>
    <w:rsid w:val="00F41D5A"/>
    <w:rsid w:val="00F4275C"/>
    <w:rsid w:val="00F42825"/>
    <w:rsid w:val="00F42A58"/>
    <w:rsid w:val="00F434A7"/>
    <w:rsid w:val="00F434B2"/>
    <w:rsid w:val="00F44220"/>
    <w:rsid w:val="00F44D87"/>
    <w:rsid w:val="00F45693"/>
    <w:rsid w:val="00F459FC"/>
    <w:rsid w:val="00F45B1F"/>
    <w:rsid w:val="00F46380"/>
    <w:rsid w:val="00F4675E"/>
    <w:rsid w:val="00F46A98"/>
    <w:rsid w:val="00F47145"/>
    <w:rsid w:val="00F472C4"/>
    <w:rsid w:val="00F4744F"/>
    <w:rsid w:val="00F479DE"/>
    <w:rsid w:val="00F47B3E"/>
    <w:rsid w:val="00F503B8"/>
    <w:rsid w:val="00F50A99"/>
    <w:rsid w:val="00F512F4"/>
    <w:rsid w:val="00F51696"/>
    <w:rsid w:val="00F51C02"/>
    <w:rsid w:val="00F5221C"/>
    <w:rsid w:val="00F52339"/>
    <w:rsid w:val="00F5277A"/>
    <w:rsid w:val="00F527EF"/>
    <w:rsid w:val="00F52FB2"/>
    <w:rsid w:val="00F53084"/>
    <w:rsid w:val="00F532E8"/>
    <w:rsid w:val="00F537FF"/>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7A1"/>
    <w:rsid w:val="00F600FE"/>
    <w:rsid w:val="00F60CD6"/>
    <w:rsid w:val="00F6111C"/>
    <w:rsid w:val="00F614C0"/>
    <w:rsid w:val="00F61647"/>
    <w:rsid w:val="00F617F5"/>
    <w:rsid w:val="00F61D52"/>
    <w:rsid w:val="00F61ED3"/>
    <w:rsid w:val="00F61FE5"/>
    <w:rsid w:val="00F62C02"/>
    <w:rsid w:val="00F63391"/>
    <w:rsid w:val="00F63A11"/>
    <w:rsid w:val="00F63A4B"/>
    <w:rsid w:val="00F63C40"/>
    <w:rsid w:val="00F64279"/>
    <w:rsid w:val="00F64C5B"/>
    <w:rsid w:val="00F64E3E"/>
    <w:rsid w:val="00F657CF"/>
    <w:rsid w:val="00F65808"/>
    <w:rsid w:val="00F6583E"/>
    <w:rsid w:val="00F6587D"/>
    <w:rsid w:val="00F65F3C"/>
    <w:rsid w:val="00F6604B"/>
    <w:rsid w:val="00F6680B"/>
    <w:rsid w:val="00F66A00"/>
    <w:rsid w:val="00F66CFB"/>
    <w:rsid w:val="00F70261"/>
    <w:rsid w:val="00F704BC"/>
    <w:rsid w:val="00F705F8"/>
    <w:rsid w:val="00F70694"/>
    <w:rsid w:val="00F70BAD"/>
    <w:rsid w:val="00F70C73"/>
    <w:rsid w:val="00F713A3"/>
    <w:rsid w:val="00F715BA"/>
    <w:rsid w:val="00F71979"/>
    <w:rsid w:val="00F71A8F"/>
    <w:rsid w:val="00F71F49"/>
    <w:rsid w:val="00F72020"/>
    <w:rsid w:val="00F72395"/>
    <w:rsid w:val="00F72D73"/>
    <w:rsid w:val="00F730A2"/>
    <w:rsid w:val="00F7316E"/>
    <w:rsid w:val="00F739A0"/>
    <w:rsid w:val="00F73ACE"/>
    <w:rsid w:val="00F73B72"/>
    <w:rsid w:val="00F73EEA"/>
    <w:rsid w:val="00F7422D"/>
    <w:rsid w:val="00F746EF"/>
    <w:rsid w:val="00F746FB"/>
    <w:rsid w:val="00F74754"/>
    <w:rsid w:val="00F75281"/>
    <w:rsid w:val="00F75330"/>
    <w:rsid w:val="00F7541E"/>
    <w:rsid w:val="00F7566C"/>
    <w:rsid w:val="00F7586A"/>
    <w:rsid w:val="00F759E1"/>
    <w:rsid w:val="00F75AC4"/>
    <w:rsid w:val="00F75B66"/>
    <w:rsid w:val="00F76ABB"/>
    <w:rsid w:val="00F76BD9"/>
    <w:rsid w:val="00F76CF6"/>
    <w:rsid w:val="00F771FF"/>
    <w:rsid w:val="00F77832"/>
    <w:rsid w:val="00F779BB"/>
    <w:rsid w:val="00F80318"/>
    <w:rsid w:val="00F803D0"/>
    <w:rsid w:val="00F8050C"/>
    <w:rsid w:val="00F80703"/>
    <w:rsid w:val="00F80948"/>
    <w:rsid w:val="00F81387"/>
    <w:rsid w:val="00F82134"/>
    <w:rsid w:val="00F822E3"/>
    <w:rsid w:val="00F82866"/>
    <w:rsid w:val="00F82892"/>
    <w:rsid w:val="00F829C3"/>
    <w:rsid w:val="00F82CAD"/>
    <w:rsid w:val="00F834ED"/>
    <w:rsid w:val="00F83CE0"/>
    <w:rsid w:val="00F841FB"/>
    <w:rsid w:val="00F84421"/>
    <w:rsid w:val="00F8449B"/>
    <w:rsid w:val="00F84562"/>
    <w:rsid w:val="00F84B44"/>
    <w:rsid w:val="00F84C67"/>
    <w:rsid w:val="00F85691"/>
    <w:rsid w:val="00F8595B"/>
    <w:rsid w:val="00F85980"/>
    <w:rsid w:val="00F868E5"/>
    <w:rsid w:val="00F86D27"/>
    <w:rsid w:val="00F87032"/>
    <w:rsid w:val="00F87094"/>
    <w:rsid w:val="00F87AB3"/>
    <w:rsid w:val="00F900C3"/>
    <w:rsid w:val="00F9070D"/>
    <w:rsid w:val="00F90A08"/>
    <w:rsid w:val="00F91308"/>
    <w:rsid w:val="00F913DC"/>
    <w:rsid w:val="00F915BA"/>
    <w:rsid w:val="00F91919"/>
    <w:rsid w:val="00F91D3A"/>
    <w:rsid w:val="00F91DDA"/>
    <w:rsid w:val="00F920C5"/>
    <w:rsid w:val="00F923CF"/>
    <w:rsid w:val="00F9246A"/>
    <w:rsid w:val="00F92A4B"/>
    <w:rsid w:val="00F92CB0"/>
    <w:rsid w:val="00F93448"/>
    <w:rsid w:val="00F937CD"/>
    <w:rsid w:val="00F9397A"/>
    <w:rsid w:val="00F93A37"/>
    <w:rsid w:val="00F94182"/>
    <w:rsid w:val="00F9431F"/>
    <w:rsid w:val="00F944D9"/>
    <w:rsid w:val="00F944E7"/>
    <w:rsid w:val="00F945FD"/>
    <w:rsid w:val="00F94A72"/>
    <w:rsid w:val="00F94DB3"/>
    <w:rsid w:val="00F94E6E"/>
    <w:rsid w:val="00F95107"/>
    <w:rsid w:val="00F95CB7"/>
    <w:rsid w:val="00F95D26"/>
    <w:rsid w:val="00F95DF4"/>
    <w:rsid w:val="00F95F97"/>
    <w:rsid w:val="00F96443"/>
    <w:rsid w:val="00F96500"/>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4AA"/>
    <w:rsid w:val="00FA26FD"/>
    <w:rsid w:val="00FA274E"/>
    <w:rsid w:val="00FA28D1"/>
    <w:rsid w:val="00FA2B5F"/>
    <w:rsid w:val="00FA2C35"/>
    <w:rsid w:val="00FA2D87"/>
    <w:rsid w:val="00FA31E7"/>
    <w:rsid w:val="00FA3608"/>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FFC"/>
    <w:rsid w:val="00FB052D"/>
    <w:rsid w:val="00FB0831"/>
    <w:rsid w:val="00FB14B7"/>
    <w:rsid w:val="00FB17B8"/>
    <w:rsid w:val="00FB187B"/>
    <w:rsid w:val="00FB22D7"/>
    <w:rsid w:val="00FB2379"/>
    <w:rsid w:val="00FB2D4E"/>
    <w:rsid w:val="00FB2EE0"/>
    <w:rsid w:val="00FB35AE"/>
    <w:rsid w:val="00FB3B86"/>
    <w:rsid w:val="00FB3BA0"/>
    <w:rsid w:val="00FB3CB7"/>
    <w:rsid w:val="00FB45E2"/>
    <w:rsid w:val="00FB4A84"/>
    <w:rsid w:val="00FB4B36"/>
    <w:rsid w:val="00FB4B8A"/>
    <w:rsid w:val="00FB5152"/>
    <w:rsid w:val="00FB54C3"/>
    <w:rsid w:val="00FB5C02"/>
    <w:rsid w:val="00FB5F8F"/>
    <w:rsid w:val="00FB60C3"/>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238"/>
    <w:rsid w:val="00FC64D5"/>
    <w:rsid w:val="00FC6B71"/>
    <w:rsid w:val="00FC6C9C"/>
    <w:rsid w:val="00FC74F8"/>
    <w:rsid w:val="00FC7951"/>
    <w:rsid w:val="00FC7EAE"/>
    <w:rsid w:val="00FD069B"/>
    <w:rsid w:val="00FD07D0"/>
    <w:rsid w:val="00FD0901"/>
    <w:rsid w:val="00FD0C3D"/>
    <w:rsid w:val="00FD0ECE"/>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4049"/>
    <w:rsid w:val="00FD4647"/>
    <w:rsid w:val="00FD4806"/>
    <w:rsid w:val="00FD487B"/>
    <w:rsid w:val="00FD4BA4"/>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D76"/>
    <w:rsid w:val="00FE100D"/>
    <w:rsid w:val="00FE1622"/>
    <w:rsid w:val="00FE16C0"/>
    <w:rsid w:val="00FE214B"/>
    <w:rsid w:val="00FE232D"/>
    <w:rsid w:val="00FE2398"/>
    <w:rsid w:val="00FE2462"/>
    <w:rsid w:val="00FE2CDC"/>
    <w:rsid w:val="00FE2F0A"/>
    <w:rsid w:val="00FE418C"/>
    <w:rsid w:val="00FE4664"/>
    <w:rsid w:val="00FE515A"/>
    <w:rsid w:val="00FE5421"/>
    <w:rsid w:val="00FE5624"/>
    <w:rsid w:val="00FE5D2C"/>
    <w:rsid w:val="00FE5D8F"/>
    <w:rsid w:val="00FE5FBF"/>
    <w:rsid w:val="00FE6C25"/>
    <w:rsid w:val="00FE6F67"/>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76E"/>
    <w:rsid w:val="00FF478B"/>
    <w:rsid w:val="00FF4F72"/>
    <w:rsid w:val="00FF4F92"/>
    <w:rsid w:val="00FF54EB"/>
    <w:rsid w:val="00FF5E07"/>
    <w:rsid w:val="00FF5F2E"/>
    <w:rsid w:val="00FF6822"/>
    <w:rsid w:val="00FF7131"/>
    <w:rsid w:val="00FF73D0"/>
    <w:rsid w:val="00FF74B3"/>
    <w:rsid w:val="00FF782C"/>
    <w:rsid w:val="00FF7A84"/>
    <w:rsid w:val="00FF7DDF"/>
    <w:rsid w:val="0220A0FD"/>
    <w:rsid w:val="0275ECB0"/>
    <w:rsid w:val="039A1E8B"/>
    <w:rsid w:val="03A9A333"/>
    <w:rsid w:val="044240EC"/>
    <w:rsid w:val="04990845"/>
    <w:rsid w:val="05A67CFC"/>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0D57D19"/>
    <w:rsid w:val="22C6F7FB"/>
    <w:rsid w:val="237C5D2A"/>
    <w:rsid w:val="2AF1ED85"/>
    <w:rsid w:val="2C1F1375"/>
    <w:rsid w:val="2FF6649E"/>
    <w:rsid w:val="316BE75C"/>
    <w:rsid w:val="31BEFBFE"/>
    <w:rsid w:val="32975CEE"/>
    <w:rsid w:val="331EA83F"/>
    <w:rsid w:val="3443F6AB"/>
    <w:rsid w:val="35ECE909"/>
    <w:rsid w:val="36315B7E"/>
    <w:rsid w:val="3BE2D536"/>
    <w:rsid w:val="3E481347"/>
    <w:rsid w:val="3E61DC49"/>
    <w:rsid w:val="3FA999AD"/>
    <w:rsid w:val="40C321E7"/>
    <w:rsid w:val="424DBC3C"/>
    <w:rsid w:val="45393202"/>
    <w:rsid w:val="4654A497"/>
    <w:rsid w:val="47EF0638"/>
    <w:rsid w:val="4818BA13"/>
    <w:rsid w:val="4C22F4AD"/>
    <w:rsid w:val="4C2B32B0"/>
    <w:rsid w:val="4D48E60F"/>
    <w:rsid w:val="4F961459"/>
    <w:rsid w:val="52C62AEA"/>
    <w:rsid w:val="5522A324"/>
    <w:rsid w:val="55EC0145"/>
    <w:rsid w:val="56609A16"/>
    <w:rsid w:val="5788446A"/>
    <w:rsid w:val="58D74150"/>
    <w:rsid w:val="5B78E194"/>
    <w:rsid w:val="5DC0460F"/>
    <w:rsid w:val="5DEC0CD7"/>
    <w:rsid w:val="600D0087"/>
    <w:rsid w:val="682F9BBC"/>
    <w:rsid w:val="69050D9A"/>
    <w:rsid w:val="69B139B5"/>
    <w:rsid w:val="6A6FEA62"/>
    <w:rsid w:val="6BB8485A"/>
    <w:rsid w:val="6C319D9E"/>
    <w:rsid w:val="6D19993E"/>
    <w:rsid w:val="6E4BA641"/>
    <w:rsid w:val="736E20FA"/>
    <w:rsid w:val="73BA0168"/>
    <w:rsid w:val="74FA22B2"/>
    <w:rsid w:val="77CCD65A"/>
    <w:rsid w:val="78B7F2AC"/>
    <w:rsid w:val="78B9F5F7"/>
    <w:rsid w:val="79E1EF2F"/>
    <w:rsid w:val="7CEC3414"/>
    <w:rsid w:val="7E22D7F0"/>
    <w:rsid w:val="7E440389"/>
    <w:rsid w:val="7EBAD3C8"/>
    <w:rsid w:val="7ED58867"/>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F7CE5C-0C13-47C2-A690-371D73DC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35"/>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3"/>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Normal"/>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DefaultParagraphFont"/>
    <w:rsid w:val="00BD0FA4"/>
  </w:style>
  <w:style w:type="character" w:customStyle="1" w:styleId="eop">
    <w:name w:val="eop"/>
    <w:basedOn w:val="DefaultParagraphFont"/>
    <w:rsid w:val="00BD0F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Props1.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d499e888-b648-4639-a12e-124bf1d657b9"/>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11006</TotalTime>
  <Pages>25</Pages>
  <Words>13007</Words>
  <Characters>68393</Characters>
  <Application>Microsoft Office Word</Application>
  <DocSecurity>0</DocSecurity>
  <Lines>569</Lines>
  <Paragraphs>162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81238</CharactersWithSpaces>
  <SharedDoc>false</SharedDoc>
  <HLinks>
    <vt:vector size="6" baseType="variant">
      <vt:variant>
        <vt:i4>5046304</vt:i4>
      </vt:variant>
      <vt:variant>
        <vt:i4>0</vt:i4>
      </vt:variant>
      <vt:variant>
        <vt:i4>0</vt:i4>
      </vt:variant>
      <vt:variant>
        <vt:i4>5</vt:i4>
      </vt:variant>
      <vt:variant>
        <vt:lpwstr>mailto:leonardo.chiarello@nokia.com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Marco Maso</cp:lastModifiedBy>
  <cp:revision>291</cp:revision>
  <cp:lastPrinted>2016-06-21T05:35:00Z</cp:lastPrinted>
  <dcterms:created xsi:type="dcterms:W3CDTF">2023-04-07T10:39:00Z</dcterms:created>
  <dcterms:modified xsi:type="dcterms:W3CDTF">2023-05-15T09:52:00Z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